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69B6" w:rsidRPr="001E7F6F" w:rsidRDefault="00F369B6" w:rsidP="001E7F6F">
      <w:pPr>
        <w:shd w:val="clear" w:color="auto" w:fill="FFFFFF"/>
        <w:spacing w:before="480" w:after="480" w:line="240" w:lineRule="auto"/>
        <w:outlineLvl w:val="1"/>
        <w:rPr>
          <w:rFonts w:ascii="Segoe UI" w:hAnsi="Segoe UI" w:cs="Segoe UI"/>
          <w:b/>
          <w:bCs/>
          <w:color w:val="303030"/>
          <w:sz w:val="36"/>
          <w:szCs w:val="36"/>
          <w:lang w:eastAsia="uk-UA"/>
        </w:rPr>
      </w:pPr>
      <w:r w:rsidRPr="001E7F6F">
        <w:rPr>
          <w:rFonts w:ascii="Segoe UI" w:hAnsi="Segoe UI" w:cs="Segoe UI"/>
          <w:b/>
          <w:bCs/>
          <w:color w:val="303030"/>
          <w:sz w:val="36"/>
          <w:szCs w:val="36"/>
          <w:lang w:eastAsia="uk-UA"/>
        </w:rPr>
        <w:t>ДРОССЕЛЬ и синфазный ток «CMC»</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Синфазные дроссели добавляются в качестве последовательных элементов в линию передачи для подавления</w:t>
      </w:r>
      <w:r w:rsidRPr="001E7F6F">
        <w:rPr>
          <w:rFonts w:ascii="Segoe UI" w:hAnsi="Segoe UI" w:cs="Segoe UI"/>
          <w:color w:val="303030"/>
          <w:sz w:val="30"/>
          <w:szCs w:val="30"/>
          <w:lang w:eastAsia="uk-UA"/>
        </w:rPr>
        <w:br/>
        <w:t>синфазного тока, переносимого коаксиальным экраном. Линия может быть короткой, передающей аудио- или управляющие сигналы между компьютером и радио, видеосигналы между компьютером и монитором, шумную силовую проводку или линии питания для антенн. В этой заметке по применению основное внимание уделяется использованию дросселей на линиях питания мощных передающих антенн для подавления принимаемого шума, минимизации радиочастот в хижине (а также в гостиной и телевизорах соседей) и минимизации перекрестных помех между станциями в многопередатчиковых средах.</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Излучение и поля, окружающие систему подачи одиночного провода, не только просачиваются наружу, нежелательные шумы и сигналы также могут просачиваться внутрь. Излучение от фидера и всего, что подключено к согласующей системе, а также синфазные токи также позволяют синфазным шумам увеличиваться. Это ухудшает шумовые характеристики приемной системы.</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Синфазные токи также снижают эффективность передачи. Этот эффект добавляет ненужные потери в систему. Во время передачи очень необходимые токи в идеале должны протекать по пути с наименьшим импедансом и по пути с самой широкой зоной, который мы можем контролировать, и поскольку экран коаксиального кабеля показывает очень низкий импеданс, они также будут следовать по этому пути.</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Дроссельный симметрирующий трансформатор или симметрирующий трансформатор CMC обеспечит высокое сопротивление коаксиальному экрану, предотвращая попадание ненужного тока обратно в приемник и корпус.</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Кроме того, поскольку экран коаксиального кабеля может использоваться в качестве противовеса, вам необходимо установить симметрирующий трансформатор CMC на подходящем расстоянии от трансформатора.</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Антенны Enfed или EFHW обычно генерируют некоторые синфазные токи на вашем фидере, и использование CMC-Common Mode Choke/Line isolator поможет вам уменьшить и даже подавить паразитные и электромагнитные помехи. Это также поможет вам получать, фильтруя наведенные помехи от различных источников.</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Наиболее распространенное применение — блокировка/устранение синфазного тока (CMC) от перемещения по экрану вашего коаксиала обратно в хижину. Хотя они не «решают» проблему КСВ, вы увидите снижение отраженной мощности в хижине, вызванное током на экране коаксиала. Известно также, что дроссель помогает снизить шум на диапазоне, поглощая статическое накопление в антенной системе.</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 xml:space="preserve">Поскольку коаксиальный экран также действует как противовес, CMC следует размещать на линии подачи только при необходимости, а если вы используете антенну EFHW, то ей нужна случайная длина волны самого низкого диапазона. Если вы используете антенну со случайным проводом, CMC можно установить на расстоянии около 6–9 метров от трансформатора (моя установлена </w:t>
      </w:r>
      <w:r w:rsidRPr="001E7F6F">
        <w:rPr>
          <w:rFonts w:ascii="Arial" w:hAnsi="Arial" w:cs="Arial"/>
          <w:color w:val="303030"/>
          <w:sz w:val="30"/>
          <w:szCs w:val="30"/>
          <w:lang w:eastAsia="uk-UA"/>
        </w:rPr>
        <w:t>​​</w:t>
      </w:r>
      <w:r w:rsidRPr="001E7F6F">
        <w:rPr>
          <w:rFonts w:ascii="Segoe UI" w:hAnsi="Segoe UI" w:cs="Segoe UI"/>
          <w:color w:val="303030"/>
          <w:sz w:val="30"/>
          <w:szCs w:val="30"/>
          <w:lang w:eastAsia="uk-UA"/>
        </w:rPr>
        <w:t>на расстоянии 6,5 м от трансформатора для достижения приличного КСВ от 80 до 10 м).</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Рассмотрим простой диполь, питаемый коаксиальным кабелем. В синфазной схеме экран коаксиального кабеля становится частью антенны, действуя как одиночный провод, подключенный между одной стороной центра антенны и землей. Как элемент синфазной схемы, его VF составляет около 0,98 (в зависимости от диаметра экрана и диэлектрических свойств внешнего экрана). В синфазной схеме этот провод (коаксиальный кабель) имеет некоторое сопротивление (RS +</w:t>
      </w:r>
      <w:r w:rsidRPr="001E7F6F">
        <w:rPr>
          <w:rFonts w:ascii="Segoe UI" w:hAnsi="Segoe UI" w:cs="Segoe UI"/>
          <w:color w:val="303030"/>
          <w:sz w:val="30"/>
          <w:szCs w:val="30"/>
          <w:lang w:eastAsia="uk-UA"/>
        </w:rPr>
        <w:br/>
        <w:t>jXS) в силу своей электрической длины, которая различна на каждой частоте. На некоторых частотах XS будет положительным (индуктивным), на других — отрицательным (емкостным).</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Без дросселя в точке питания фидер становится частью антенны; если антенная система, включая фидер, не сбалансирована, это заставляет фидер излучать часть передаваемой мощности; при приеме сигнал и шум, улавливаемые фидером, связываются</w:t>
      </w:r>
      <w:r w:rsidRPr="001E7F6F">
        <w:rPr>
          <w:rFonts w:ascii="Segoe UI" w:hAnsi="Segoe UI" w:cs="Segoe UI"/>
          <w:color w:val="303030"/>
          <w:sz w:val="30"/>
          <w:szCs w:val="30"/>
          <w:lang w:eastAsia="uk-UA"/>
        </w:rPr>
        <w:br/>
        <w:t>с антенной. Это легче всего понять с коаксиальным кабелем, где скин-эффект и эффект близости объединяются, заставляя синфазный ток течь по внешней стороне экрана, а дифференциальный ток течь по внешней стороне центрального проводника и возвращаться по внутренней стороне экрана.</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Имейте в виду, что коаксиальный кабель на самом деле имеет 3 возможных проводника, особенно если говорить о CMC;</w:t>
      </w:r>
    </w:p>
    <w:p w:rsidR="00F369B6" w:rsidRPr="001E7F6F" w:rsidRDefault="00F369B6" w:rsidP="001E7F6F">
      <w:pPr>
        <w:numPr>
          <w:ilvl w:val="0"/>
          <w:numId w:val="1"/>
        </w:numPr>
        <w:shd w:val="clear" w:color="auto" w:fill="FFFFFF"/>
        <w:spacing w:after="0" w:line="240" w:lineRule="auto"/>
        <w:ind w:left="0"/>
        <w:rPr>
          <w:rFonts w:ascii="Segoe UI" w:hAnsi="Segoe UI" w:cs="Segoe UI"/>
          <w:color w:val="303030"/>
          <w:sz w:val="30"/>
          <w:szCs w:val="30"/>
          <w:lang w:eastAsia="uk-UA"/>
        </w:rPr>
      </w:pPr>
      <w:r w:rsidRPr="001E7F6F">
        <w:rPr>
          <w:rFonts w:ascii="Segoe UI" w:hAnsi="Segoe UI" w:cs="Segoe UI"/>
          <w:color w:val="303030"/>
          <w:sz w:val="30"/>
          <w:szCs w:val="30"/>
          <w:lang w:eastAsia="uk-UA"/>
        </w:rPr>
        <w:t>Коаксиальный главный центральный сердечник</w:t>
      </w:r>
    </w:p>
    <w:p w:rsidR="00F369B6" w:rsidRPr="001E7F6F" w:rsidRDefault="00F369B6" w:rsidP="001E7F6F">
      <w:pPr>
        <w:numPr>
          <w:ilvl w:val="0"/>
          <w:numId w:val="1"/>
        </w:numPr>
        <w:shd w:val="clear" w:color="auto" w:fill="FFFFFF"/>
        <w:spacing w:after="0" w:line="240" w:lineRule="auto"/>
        <w:ind w:left="0"/>
        <w:rPr>
          <w:rFonts w:ascii="Segoe UI" w:hAnsi="Segoe UI" w:cs="Segoe UI"/>
          <w:color w:val="303030"/>
          <w:sz w:val="30"/>
          <w:szCs w:val="30"/>
          <w:lang w:eastAsia="uk-UA"/>
        </w:rPr>
      </w:pPr>
      <w:r w:rsidRPr="001E7F6F">
        <w:rPr>
          <w:rFonts w:ascii="Segoe UI" w:hAnsi="Segoe UI" w:cs="Segoe UI"/>
          <w:color w:val="303030"/>
          <w:sz w:val="30"/>
          <w:szCs w:val="30"/>
          <w:lang w:eastAsia="uk-UA"/>
        </w:rPr>
        <w:t>Щит и,</w:t>
      </w:r>
    </w:p>
    <w:p w:rsidR="00F369B6" w:rsidRPr="001E7F6F" w:rsidRDefault="00F369B6" w:rsidP="001E7F6F">
      <w:pPr>
        <w:numPr>
          <w:ilvl w:val="0"/>
          <w:numId w:val="1"/>
        </w:numPr>
        <w:shd w:val="clear" w:color="auto" w:fill="FFFFFF"/>
        <w:spacing w:after="0" w:line="240" w:lineRule="auto"/>
        <w:ind w:left="0"/>
        <w:rPr>
          <w:rFonts w:ascii="Segoe UI" w:hAnsi="Segoe UI" w:cs="Segoe UI"/>
          <w:color w:val="303030"/>
          <w:sz w:val="30"/>
          <w:szCs w:val="30"/>
          <w:lang w:eastAsia="uk-UA"/>
        </w:rPr>
      </w:pPr>
      <w:r w:rsidRPr="001E7F6F">
        <w:rPr>
          <w:rFonts w:ascii="Segoe UI" w:hAnsi="Segoe UI" w:cs="Segoe UI"/>
          <w:color w:val="303030"/>
          <w:sz w:val="30"/>
          <w:szCs w:val="30"/>
          <w:lang w:eastAsia="uk-UA"/>
        </w:rPr>
        <w:t>Кожа щита</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CMC вообще не повлияет на центральный сердечник и будет действовать как высокоимпедансная ловушка для коаксиального экрана и CMC вдоль поверхности экрана. Хороший CMC не влияет на КСВ, и он должен оставаться идентичным при подключении CMC.</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Для достижения ККМ обычно используются несколько решений, и я использую тороиды или тип Fair-Rite: 43, 31, 52 и 61.</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В таблице ниже указано, какой тороид следует использовать для получения эффективного устройства CMC для антенн EFHW или Enfed.</w:t>
      </w:r>
    </w:p>
    <w:p w:rsidR="00F369B6" w:rsidRPr="001E7F6F" w:rsidRDefault="00F369B6" w:rsidP="001E7F6F">
      <w:pPr>
        <w:shd w:val="clear" w:color="auto" w:fill="FFFFFF"/>
        <w:spacing w:after="0" w:line="240" w:lineRule="auto"/>
        <w:jc w:val="center"/>
        <w:rPr>
          <w:rFonts w:ascii="Segoe UI" w:hAnsi="Segoe UI" w:cs="Segoe UI"/>
          <w:color w:val="303030"/>
          <w:sz w:val="30"/>
          <w:szCs w:val="30"/>
          <w:lang w:eastAsia="uk-UA"/>
        </w:rPr>
      </w:pPr>
      <w:r w:rsidRPr="00327771">
        <w:rPr>
          <w:rFonts w:ascii="Segoe UI" w:hAnsi="Segoe UI" w:cs="Segoe UI"/>
          <w:noProof/>
          <w:color w:val="303030"/>
          <w:sz w:val="30"/>
          <w:szCs w:val="30"/>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https://f5npv.wordpress.com/wp-content/uploads/2023/03/core-table.png?w=778" style="width:583.5pt;height:545.25pt;visibility:visible">
            <v:imagedata r:id="rId5" o:title=""/>
          </v:shape>
        </w:pict>
      </w:r>
    </w:p>
    <w:p w:rsidR="00F369B6" w:rsidRPr="001E7F6F" w:rsidRDefault="00F369B6" w:rsidP="001E7F6F">
      <w:pPr>
        <w:shd w:val="clear" w:color="auto" w:fill="FFFFFF"/>
        <w:spacing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Согласно этой таблице, использование только одного дросселя не покроет весь диапазон ВЧ, поэтому следует использовать комбинацию тороидов.</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Синфазный ток передается по внешней стороне экрана коаксиального кабеля или как разность неравных токов на двух проводниках 2-проводной линии. Линия, несущая синфазный ток, действует как антенна как для передачи, так и для приема. Синфазный ток, который связывается с антенной, изменяет диаграмму направленности антенны, заполняя нули ее диаграммы направленности. Проще говоря, синфазная цепь становится частью антенны — та ее часть, которая находится близко к источникам шума, улавливает этот шум; и при передаче излучает радиочастоты, которые плохо спроектированное оборудование будет воспринимать как радиочастотные помехи.</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 xml:space="preserve">Поскольку дроссель Fair-Rite может быть индуктивным или емкостным, а синфазная цепь будет индуктивной на одних частотах и </w:t>
      </w:r>
      <w:r w:rsidRPr="001E7F6F">
        <w:rPr>
          <w:rFonts w:ascii="Arial" w:hAnsi="Arial" w:cs="Arial"/>
          <w:color w:val="303030"/>
          <w:sz w:val="30"/>
          <w:szCs w:val="30"/>
          <w:lang w:eastAsia="uk-UA"/>
        </w:rPr>
        <w:t>​​</w:t>
      </w:r>
      <w:r w:rsidRPr="001E7F6F">
        <w:rPr>
          <w:rFonts w:ascii="Segoe UI" w:hAnsi="Segoe UI" w:cs="Segoe UI"/>
          <w:color w:val="303030"/>
          <w:sz w:val="30"/>
          <w:szCs w:val="30"/>
          <w:lang w:eastAsia="uk-UA"/>
        </w:rPr>
        <w:t>емкостной на других, дроссель</w:t>
      </w:r>
      <w:r w:rsidRPr="001E7F6F">
        <w:rPr>
          <w:rFonts w:ascii="Segoe UI" w:hAnsi="Segoe UI" w:cs="Segoe UI"/>
          <w:color w:val="303030"/>
          <w:sz w:val="30"/>
          <w:szCs w:val="30"/>
          <w:lang w:eastAsia="uk-UA"/>
        </w:rPr>
        <w:br/>
        <w:t>может компенсировать часть или всю синфазную цепь.</w:t>
      </w:r>
    </w:p>
    <w:p w:rsidR="00F369B6" w:rsidRPr="001E7F6F" w:rsidRDefault="00F369B6" w:rsidP="001E7F6F">
      <w:pPr>
        <w:shd w:val="clear" w:color="auto" w:fill="FFFFFF"/>
        <w:spacing w:before="480" w:after="480" w:line="240" w:lineRule="auto"/>
        <w:outlineLvl w:val="1"/>
        <w:rPr>
          <w:rFonts w:ascii="Segoe UI" w:hAnsi="Segoe UI" w:cs="Segoe UI"/>
          <w:b/>
          <w:bCs/>
          <w:color w:val="303030"/>
          <w:sz w:val="36"/>
          <w:szCs w:val="36"/>
          <w:lang w:eastAsia="uk-UA"/>
        </w:rPr>
      </w:pPr>
      <w:r w:rsidRPr="001E7F6F">
        <w:rPr>
          <w:rFonts w:ascii="Segoe UI" w:hAnsi="Segoe UI" w:cs="Segoe UI"/>
          <w:b/>
          <w:bCs/>
          <w:color w:val="303030"/>
          <w:sz w:val="36"/>
          <w:szCs w:val="36"/>
          <w:lang w:eastAsia="uk-UA"/>
        </w:rPr>
        <w:t>ДИЗАЙН КМС</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В общем, любая комбинация дросселей может быть использована последовательно для обеспечения</w:t>
      </w:r>
      <w:r w:rsidRPr="001E7F6F">
        <w:rPr>
          <w:rFonts w:ascii="Segoe UI" w:hAnsi="Segoe UI" w:cs="Segoe UI"/>
          <w:color w:val="303030"/>
          <w:sz w:val="30"/>
          <w:szCs w:val="30"/>
          <w:lang w:eastAsia="uk-UA"/>
        </w:rPr>
        <w:br/>
        <w:t>желаемого сопротивления дросселя в желаемой полосе пропускания. Их объединенное сопротивление дросселя, RS, будет суммой их значений RS в каждой полосе.</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Согласно таблице ниже, желаемое значение, выделенное красным цветом, будет хорошим выбором для достижения отличного ККМ для вашей антенны EFRW.</w:t>
      </w:r>
    </w:p>
    <w:p w:rsidR="00F369B6" w:rsidRPr="001E7F6F" w:rsidRDefault="00F369B6" w:rsidP="001E7F6F">
      <w:pPr>
        <w:shd w:val="clear" w:color="auto" w:fill="FFFFFF"/>
        <w:spacing w:after="0" w:line="240" w:lineRule="auto"/>
        <w:jc w:val="center"/>
        <w:rPr>
          <w:rFonts w:ascii="Segoe UI" w:hAnsi="Segoe UI" w:cs="Segoe UI"/>
          <w:color w:val="303030"/>
          <w:sz w:val="30"/>
          <w:szCs w:val="30"/>
          <w:lang w:eastAsia="uk-UA"/>
        </w:rPr>
      </w:pPr>
      <w:r w:rsidRPr="00327771">
        <w:rPr>
          <w:rFonts w:ascii="Segoe UI" w:hAnsi="Segoe UI" w:cs="Segoe UI"/>
          <w:noProof/>
          <w:color w:val="303030"/>
          <w:sz w:val="30"/>
          <w:szCs w:val="30"/>
          <w:lang w:eastAsia="uk-UA"/>
        </w:rPr>
        <w:pict>
          <v:shape id="Рисунок 2" o:spid="_x0000_i1026" type="#_x0000_t75" alt="https://f5npv.wordpress.com/wp-content/uploads/2023/03/table-2.jpg?w=670" style="width:502.5pt;height:541.5pt;visibility:visible">
            <v:imagedata r:id="rId6" o:title=""/>
          </v:shape>
        </w:pict>
      </w:r>
    </w:p>
    <w:p w:rsidR="00F369B6" w:rsidRPr="001E7F6F" w:rsidRDefault="00F369B6" w:rsidP="001E7F6F">
      <w:pPr>
        <w:shd w:val="clear" w:color="auto" w:fill="FFFFFF"/>
        <w:spacing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Настоятельно рекомендуется использовать RG400 для обмотки дросселя, поэтому, согласно некоторым экспериментам, RG58C не является плохим выбором, поскольку RG58 имеет меньшие потери в диапазоне HF. Если вы используете RG58, не затягивайте его слишком сильно на тороиде из-за ограничения радиуса изгиба для RG58 и для предотвращения короткого замыкания с центральным проводником и экраном. С RG58 я могу использовать 300 Вт без каких-либо проблем.</w:t>
      </w:r>
    </w:p>
    <w:p w:rsidR="00F369B6" w:rsidRPr="001E7F6F" w:rsidRDefault="00F369B6" w:rsidP="001E7F6F">
      <w:pPr>
        <w:shd w:val="clear" w:color="auto" w:fill="FFFFFF"/>
        <w:spacing w:after="0" w:line="240" w:lineRule="auto"/>
        <w:jc w:val="center"/>
        <w:rPr>
          <w:rFonts w:ascii="Segoe UI" w:hAnsi="Segoe UI" w:cs="Segoe UI"/>
          <w:color w:val="303030"/>
          <w:sz w:val="30"/>
          <w:szCs w:val="30"/>
          <w:lang w:eastAsia="uk-UA"/>
        </w:rPr>
      </w:pPr>
      <w:r w:rsidRPr="00327771">
        <w:rPr>
          <w:rFonts w:ascii="Segoe UI" w:hAnsi="Segoe UI" w:cs="Segoe UI"/>
          <w:noProof/>
          <w:color w:val="303030"/>
          <w:sz w:val="30"/>
          <w:szCs w:val="30"/>
          <w:lang w:eastAsia="uk-UA"/>
        </w:rPr>
        <w:pict>
          <v:shape id="Рисунок 3" o:spid="_x0000_i1027" type="#_x0000_t75" alt="https://f5npv.wordpress.com/wp-content/uploads/2023/03/resistance.jpg?w=256" style="width:192pt;height:124.5pt;visibility:visible">
            <v:imagedata r:id="rId7" o:title=""/>
          </v:shape>
        </w:pict>
      </w:r>
    </w:p>
    <w:p w:rsidR="00F369B6" w:rsidRPr="001E7F6F" w:rsidRDefault="00F369B6" w:rsidP="001E7F6F">
      <w:pPr>
        <w:shd w:val="clear" w:color="auto" w:fill="FFFFFF"/>
        <w:spacing w:after="480" w:line="240" w:lineRule="auto"/>
        <w:jc w:val="center"/>
        <w:rPr>
          <w:rFonts w:ascii="Segoe UI" w:hAnsi="Segoe UI" w:cs="Segoe UI"/>
          <w:color w:val="303030"/>
          <w:sz w:val="30"/>
          <w:szCs w:val="30"/>
          <w:lang w:eastAsia="uk-UA"/>
        </w:rPr>
      </w:pPr>
      <w:r w:rsidRPr="001E7F6F">
        <w:rPr>
          <w:rFonts w:ascii="Segoe UI" w:hAnsi="Segoe UI" w:cs="Segoe UI"/>
          <w:color w:val="303030"/>
          <w:sz w:val="30"/>
          <w:szCs w:val="30"/>
          <w:lang w:eastAsia="uk-UA"/>
        </w:rPr>
        <w:t>Значение RS 5000 Ом — это минимальное значение, к которому следует стремиться.</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Согласно таблице я использую: 17T на FT240-43, 10T на FT240-31 и 11T на 2xFT240-52 с трубкой из ПВХ.</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Эта комбинация обеспечивает мне общее среднее значение RS 6000 Ом на расстоянии от 160 м до 10 м, что является превосходным показателем.</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Эта конструкция способна легко справиться с мощностью до 500 Вт, а разделение между катушками не имеет особого значения. Для более высокой мощности, вероятно, 1 кВт, рекомендуется RG400 (не тестировалось).</w:t>
      </w:r>
    </w:p>
    <w:p w:rsidR="00F369B6" w:rsidRPr="001E7F6F" w:rsidRDefault="00F369B6" w:rsidP="001E7F6F">
      <w:pPr>
        <w:shd w:val="clear" w:color="auto" w:fill="FFFFFF"/>
        <w:spacing w:after="0" w:line="240" w:lineRule="auto"/>
        <w:jc w:val="center"/>
        <w:rPr>
          <w:rFonts w:ascii="Segoe UI" w:hAnsi="Segoe UI" w:cs="Segoe UI"/>
          <w:color w:val="303030"/>
          <w:sz w:val="30"/>
          <w:szCs w:val="30"/>
          <w:lang w:eastAsia="uk-UA"/>
        </w:rPr>
      </w:pPr>
      <w:r w:rsidRPr="00327771">
        <w:rPr>
          <w:rFonts w:ascii="Segoe UI" w:hAnsi="Segoe UI" w:cs="Segoe UI"/>
          <w:noProof/>
          <w:color w:val="303030"/>
          <w:sz w:val="30"/>
          <w:szCs w:val="30"/>
          <w:lang w:eastAsia="uk-UA"/>
        </w:rPr>
        <w:pict>
          <v:shape id="Рисунок 4" o:spid="_x0000_i1028" type="#_x0000_t75" alt="https://f5npv.wordpress.com/wp-content/uploads/2023/03/stack1.jpg?w=598" style="width:448.5pt;height:547.5pt;visibility:visible">
            <v:imagedata r:id="rId8" o:title=""/>
          </v:shape>
        </w:pict>
      </w:r>
    </w:p>
    <w:p w:rsidR="00F369B6" w:rsidRPr="001E7F6F" w:rsidRDefault="00F369B6" w:rsidP="001E7F6F">
      <w:pPr>
        <w:shd w:val="clear" w:color="auto" w:fill="FFFFFF"/>
        <w:spacing w:after="480" w:line="240" w:lineRule="auto"/>
        <w:rPr>
          <w:rFonts w:ascii="Segoe UI" w:hAnsi="Segoe UI" w:cs="Segoe UI"/>
          <w:color w:val="303030"/>
          <w:sz w:val="30"/>
          <w:szCs w:val="30"/>
          <w:lang w:eastAsia="uk-UA"/>
        </w:rPr>
      </w:pPr>
      <w:r w:rsidRPr="001E7F6F">
        <w:rPr>
          <w:rFonts w:ascii="Segoe UI" w:hAnsi="Segoe UI" w:cs="Segoe UI"/>
          <w:b/>
          <w:bCs/>
          <w:color w:val="303030"/>
          <w:sz w:val="30"/>
          <w:szCs w:val="30"/>
          <w:lang w:eastAsia="uk-UA"/>
        </w:rPr>
        <w:t>Альтернативная комбинация</w:t>
      </w:r>
    </w:p>
    <w:p w:rsidR="00F369B6" w:rsidRPr="001E7F6F" w:rsidRDefault="00F369B6" w:rsidP="001E7F6F">
      <w:pPr>
        <w:shd w:val="clear" w:color="auto" w:fill="FFFFFF"/>
        <w:spacing w:after="0" w:line="240" w:lineRule="auto"/>
        <w:jc w:val="center"/>
        <w:rPr>
          <w:rFonts w:ascii="Segoe UI" w:hAnsi="Segoe UI" w:cs="Segoe UI"/>
          <w:color w:val="303030"/>
          <w:sz w:val="30"/>
          <w:szCs w:val="30"/>
          <w:lang w:eastAsia="uk-UA"/>
        </w:rPr>
      </w:pPr>
      <w:r w:rsidRPr="00327771">
        <w:rPr>
          <w:rFonts w:ascii="Segoe UI" w:hAnsi="Segoe UI" w:cs="Segoe UI"/>
          <w:noProof/>
          <w:color w:val="303030"/>
          <w:sz w:val="30"/>
          <w:szCs w:val="30"/>
          <w:lang w:eastAsia="uk-UA"/>
        </w:rPr>
        <w:pict>
          <v:shape id="Рисунок 5" o:spid="_x0000_i1029" type="#_x0000_t75" alt="https://f5npv.wordpress.com/wp-content/uploads/2023/03/stack2.jpg?w=567" style="width:425.25pt;height:767.25pt;visibility:visible">
            <v:imagedata r:id="rId9" o:title=""/>
          </v:shape>
        </w:pict>
      </w:r>
    </w:p>
    <w:p w:rsidR="00F369B6" w:rsidRPr="001E7F6F" w:rsidRDefault="00F369B6" w:rsidP="001E7F6F">
      <w:pPr>
        <w:shd w:val="clear" w:color="auto" w:fill="FFFFFF"/>
        <w:spacing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Другая соответствующая комбинация: сердечники (3) 31 смешанные с 15 витками на FT230-31, 12 витков на FT230-31, еще 12 витков на FT230-31 и (1) 43 смешанные с 5 витками на FT230-43 на 20 м.</w:t>
      </w:r>
    </w:p>
    <w:p w:rsidR="00F369B6" w:rsidRPr="001E7F6F" w:rsidRDefault="00F369B6" w:rsidP="001E7F6F">
      <w:pPr>
        <w:spacing w:after="0" w:line="240" w:lineRule="auto"/>
        <w:rPr>
          <w:rFonts w:ascii="Times New Roman" w:hAnsi="Times New Roman" w:cs="Times New Roman"/>
          <w:sz w:val="24"/>
          <w:szCs w:val="24"/>
          <w:lang w:eastAsia="uk-UA"/>
        </w:rPr>
      </w:pPr>
      <w:r w:rsidRPr="00327771">
        <w:rPr>
          <w:rFonts w:ascii="Times New Roman" w:hAnsi="Times New Roman" w:cs="Times New Roman"/>
          <w:noProof/>
          <w:sz w:val="24"/>
          <w:szCs w:val="24"/>
          <w:lang w:eastAsia="uk-UA"/>
        </w:rPr>
        <w:pict>
          <v:shape id="Рисунок 6" o:spid="_x0000_i1030" type="#_x0000_t75" alt="https://f5npv.wordpress.com/wp-content/uploads/2023/03/cmc1.jpg?w=1024" style="width:768pt;height:6in;visibility:visible">
            <v:imagedata r:id="rId10" o:title=""/>
          </v:shape>
        </w:pict>
      </w:r>
      <w:r w:rsidRPr="00327771">
        <w:rPr>
          <w:rFonts w:ascii="Times New Roman" w:hAnsi="Times New Roman" w:cs="Times New Roman"/>
          <w:noProof/>
          <w:sz w:val="24"/>
          <w:szCs w:val="24"/>
          <w:lang w:eastAsia="uk-UA"/>
        </w:rPr>
        <w:pict>
          <v:shape id="Рисунок 7" o:spid="_x0000_i1031" type="#_x0000_t75" alt="https://f5npv.wordpress.com/wp-content/uploads/2023/03/cmc2.jpg?w=1024" style="width:768pt;height:6in;visibility:visible">
            <v:imagedata r:id="rId11" o:title=""/>
          </v:shape>
        </w:pict>
      </w:r>
      <w:r w:rsidRPr="00327771">
        <w:rPr>
          <w:rFonts w:ascii="Times New Roman" w:hAnsi="Times New Roman" w:cs="Times New Roman"/>
          <w:noProof/>
          <w:sz w:val="24"/>
          <w:szCs w:val="24"/>
          <w:lang w:eastAsia="uk-UA"/>
        </w:rPr>
        <w:pict>
          <v:shape id="Рисунок 8" o:spid="_x0000_i1032" type="#_x0000_t75" alt="https://f5npv.wordpress.com/wp-content/uploads/2023/03/cmc3.jpg?w=1024" style="width:768pt;height:6in;visibility:visible">
            <v:imagedata r:id="rId12" o:title=""/>
          </v:shape>
        </w:pict>
      </w:r>
      <w:r w:rsidRPr="00327771">
        <w:rPr>
          <w:rFonts w:ascii="Times New Roman" w:hAnsi="Times New Roman" w:cs="Times New Roman"/>
          <w:noProof/>
          <w:sz w:val="24"/>
          <w:szCs w:val="24"/>
          <w:lang w:eastAsia="uk-UA"/>
        </w:rPr>
        <w:pict>
          <v:shape id="Рисунок 9" o:spid="_x0000_i1033" type="#_x0000_t75" alt="https://f5npv.wordpress.com/wp-content/uploads/2023/03/cmc4.jpg?w=1024" style="width:768pt;height:6in;visibility:visible">
            <v:imagedata r:id="rId13" o:title=""/>
          </v:shape>
        </w:pict>
      </w:r>
      <w:r w:rsidRPr="00327771">
        <w:rPr>
          <w:rFonts w:ascii="Times New Roman" w:hAnsi="Times New Roman" w:cs="Times New Roman"/>
          <w:noProof/>
          <w:sz w:val="24"/>
          <w:szCs w:val="24"/>
          <w:lang w:eastAsia="uk-UA"/>
        </w:rPr>
        <w:pict>
          <v:shape id="Рисунок 10" o:spid="_x0000_i1034" type="#_x0000_t75" alt="https://f5npv.wordpress.com/wp-content/uploads/2023/03/cmc5.jpg?w=1024" style="width:768pt;height:6in;visibility:visible">
            <v:imagedata r:id="rId14" o:title=""/>
          </v:shape>
        </w:pict>
      </w:r>
    </w:p>
    <w:p w:rsidR="00F369B6" w:rsidRPr="001E7F6F" w:rsidRDefault="00F369B6" w:rsidP="001E7F6F">
      <w:pPr>
        <w:shd w:val="clear" w:color="auto" w:fill="FFFFFF"/>
        <w:spacing w:before="480" w:after="480" w:line="240" w:lineRule="auto"/>
        <w:outlineLvl w:val="1"/>
        <w:rPr>
          <w:rFonts w:ascii="Segoe UI" w:hAnsi="Segoe UI" w:cs="Segoe UI"/>
          <w:b/>
          <w:bCs/>
          <w:color w:val="303030"/>
          <w:sz w:val="36"/>
          <w:szCs w:val="36"/>
          <w:lang w:eastAsia="uk-UA"/>
        </w:rPr>
      </w:pPr>
      <w:r w:rsidRPr="001E7F6F">
        <w:rPr>
          <w:rFonts w:ascii="Segoe UI" w:hAnsi="Segoe UI" w:cs="Segoe UI"/>
          <w:b/>
          <w:bCs/>
          <w:color w:val="303030"/>
          <w:sz w:val="36"/>
          <w:szCs w:val="36"/>
          <w:lang w:eastAsia="uk-UA"/>
        </w:rPr>
        <w:t>Резюме дросселя CMC</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У меня есть некоторые проблемы с обратной связью по радиочастоте даже при использовании усилителя QRO (максимальная мощность составляет около 300 Вт), поэтому, поскольку антенны EFHW или ENFED подвержены помехам, это в основном защитная система.</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Этот ККМ не обеспечивает существенных потерь (их невозможно измерить, а вносимые потери пренебрежимо малы), а КСВ остается очень хорошим.</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CMC обеспечивает высокоомную цепь для коаксиального экрана и предотвращает попадание паразитных и радиочастотных помех обратно в ваш приемник, выступая в качестве ловушки CMC. Центральный коаксиальный проводник не будет затронут.</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Использование этого типа CMC обеспечивает возможность добавления встроенной очень эффективной ловушки для режима общего тока ”AKA CMC”, поскольку этот тип сложенных CMC работает с использованием частот тороидов, где они наиболее эффективны. Использование только одного тороида нормально, но не может быть эффективным от 160 м до 10 м само по себе. Использование другой смеси тороидов более эффективно. Имейте в виду, что уникальная смесь тороидов будет эффективна только для одного диапазона частот, используемого в качестве CMC. Эти встроенные сложенные смесительные тороиды CMC, по моему мнению, также являются отличным выбором.</w:t>
      </w:r>
    </w:p>
    <w:p w:rsidR="00F369B6" w:rsidRPr="001E7F6F" w:rsidRDefault="00F369B6" w:rsidP="001E7F6F">
      <w:pPr>
        <w:shd w:val="clear" w:color="auto" w:fill="FFFFFF"/>
        <w:spacing w:before="480" w:after="480" w:line="240" w:lineRule="auto"/>
        <w:outlineLvl w:val="1"/>
        <w:rPr>
          <w:rFonts w:ascii="Segoe UI" w:hAnsi="Segoe UI" w:cs="Segoe UI"/>
          <w:b/>
          <w:bCs/>
          <w:color w:val="303030"/>
          <w:sz w:val="36"/>
          <w:szCs w:val="36"/>
          <w:lang w:eastAsia="uk-UA"/>
        </w:rPr>
      </w:pPr>
      <w:r w:rsidRPr="001E7F6F">
        <w:rPr>
          <w:rFonts w:ascii="Segoe UI" w:hAnsi="Segoe UI" w:cs="Segoe UI"/>
          <w:b/>
          <w:bCs/>
          <w:color w:val="303030"/>
          <w:sz w:val="36"/>
          <w:szCs w:val="36"/>
          <w:lang w:eastAsia="uk-UA"/>
        </w:rPr>
        <w:t>Установка КМК</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На каком расстоянии от трансформатора 1:9 следует устанавливать CMC? То же самое, согласно моим знаниям, CMC, действующий также как противовес, должен быть установлен на расстоянии 1/4 волны от трансформатора. Таким образом, дроссель должен быть расположен на расстоянии 4 м от питания трансформатора. Почему 4 метра, просто потому, что 4-метровая оплетка (экран) действует как противовес на длине волны 1/20, что является минимальной длиной относительно самого низкого диапазона частот (80 x 0,05 = 4 метра). Это можно применить к резонансной антенне EFHW с использованием трансформатора 1:49. Поэтому следование этим правилам было неудовлетворительным, и КСВ был слишком высоким на определенных частотах (&gt;4, если вы можете вспомнить для диапазонов 30 и 17 м).</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Я также провел несколько тестов и вот мои результаты:</w:t>
      </w:r>
    </w:p>
    <w:p w:rsidR="00F369B6" w:rsidRPr="001E7F6F" w:rsidRDefault="00F369B6" w:rsidP="001E7F6F">
      <w:pPr>
        <w:numPr>
          <w:ilvl w:val="0"/>
          <w:numId w:val="2"/>
        </w:numPr>
        <w:shd w:val="clear" w:color="auto" w:fill="FFFFFF"/>
        <w:spacing w:after="0" w:line="240" w:lineRule="auto"/>
        <w:ind w:left="0"/>
        <w:rPr>
          <w:rFonts w:ascii="Segoe UI" w:hAnsi="Segoe UI" w:cs="Segoe UI"/>
          <w:color w:val="303030"/>
          <w:sz w:val="30"/>
          <w:szCs w:val="30"/>
          <w:lang w:eastAsia="uk-UA"/>
        </w:rPr>
      </w:pPr>
      <w:r w:rsidRPr="001E7F6F">
        <w:rPr>
          <w:rFonts w:ascii="Segoe UI" w:hAnsi="Segoe UI" w:cs="Segoe UI"/>
          <w:color w:val="303030"/>
          <w:sz w:val="30"/>
          <w:szCs w:val="30"/>
          <w:lang w:eastAsia="uk-UA"/>
        </w:rPr>
        <w:t>Избегайте частоты 1/4 длины волны или 1/20 длины волны–&gt; КСВ был выше, и у ATU возникли некоторые проблемы с настройкой.</w:t>
      </w:r>
    </w:p>
    <w:p w:rsidR="00F369B6" w:rsidRPr="001E7F6F" w:rsidRDefault="00F369B6" w:rsidP="001E7F6F">
      <w:pPr>
        <w:numPr>
          <w:ilvl w:val="0"/>
          <w:numId w:val="2"/>
        </w:numPr>
        <w:shd w:val="clear" w:color="auto" w:fill="FFFFFF"/>
        <w:spacing w:after="0" w:line="240" w:lineRule="auto"/>
        <w:ind w:left="0"/>
        <w:rPr>
          <w:rFonts w:ascii="Segoe UI" w:hAnsi="Segoe UI" w:cs="Segoe UI"/>
          <w:color w:val="303030"/>
          <w:sz w:val="30"/>
          <w:szCs w:val="30"/>
          <w:lang w:eastAsia="uk-UA"/>
        </w:rPr>
      </w:pPr>
      <w:r w:rsidRPr="001E7F6F">
        <w:rPr>
          <w:rFonts w:ascii="Segoe UI" w:hAnsi="Segoe UI" w:cs="Segoe UI"/>
          <w:color w:val="303030"/>
          <w:sz w:val="30"/>
          <w:szCs w:val="30"/>
          <w:lang w:eastAsia="uk-UA"/>
        </w:rPr>
        <w:t>Как и в случае с основным проводом, я заметил, что у меня лучший КСВ до настройки с помощью ATU при использовании длины за пределами множителей длины волны частоты.</w:t>
      </w:r>
    </w:p>
    <w:p w:rsidR="00F369B6" w:rsidRPr="001E7F6F" w:rsidRDefault="00F369B6" w:rsidP="001E7F6F">
      <w:pPr>
        <w:numPr>
          <w:ilvl w:val="0"/>
          <w:numId w:val="2"/>
        </w:numPr>
        <w:shd w:val="clear" w:color="auto" w:fill="FFFFFF"/>
        <w:spacing w:after="0" w:line="240" w:lineRule="auto"/>
        <w:ind w:left="0"/>
        <w:rPr>
          <w:rFonts w:ascii="Segoe UI" w:hAnsi="Segoe UI" w:cs="Segoe UI"/>
          <w:color w:val="303030"/>
          <w:sz w:val="30"/>
          <w:szCs w:val="30"/>
          <w:lang w:eastAsia="uk-UA"/>
        </w:rPr>
      </w:pPr>
      <w:r w:rsidRPr="001E7F6F">
        <w:rPr>
          <w:rFonts w:ascii="Segoe UI" w:hAnsi="Segoe UI" w:cs="Segoe UI"/>
          <w:color w:val="303030"/>
          <w:sz w:val="30"/>
          <w:szCs w:val="30"/>
          <w:lang w:eastAsia="uk-UA"/>
        </w:rPr>
        <w:t>Независимо от расстояния установки CMC, это не ухудшает и не улучшает характеристики антенны.</w:t>
      </w:r>
    </w:p>
    <w:p w:rsidR="00F369B6" w:rsidRPr="001E7F6F" w:rsidRDefault="00F369B6" w:rsidP="001E7F6F">
      <w:pPr>
        <w:numPr>
          <w:ilvl w:val="0"/>
          <w:numId w:val="2"/>
        </w:numPr>
        <w:shd w:val="clear" w:color="auto" w:fill="FFFFFF"/>
        <w:spacing w:after="0" w:line="240" w:lineRule="auto"/>
        <w:ind w:left="0"/>
        <w:rPr>
          <w:rFonts w:ascii="Segoe UI" w:hAnsi="Segoe UI" w:cs="Segoe UI"/>
          <w:color w:val="303030"/>
          <w:sz w:val="30"/>
          <w:szCs w:val="30"/>
          <w:lang w:eastAsia="uk-UA"/>
        </w:rPr>
      </w:pPr>
      <w:r w:rsidRPr="001E7F6F">
        <w:rPr>
          <w:rFonts w:ascii="Segoe UI" w:hAnsi="Segoe UI" w:cs="Segoe UI"/>
          <w:color w:val="303030"/>
          <w:sz w:val="30"/>
          <w:szCs w:val="30"/>
          <w:lang w:eastAsia="uk-UA"/>
        </w:rPr>
        <w:t>Наилучший КСВ, который у меня был до точной настройки антенны с помощью ATU, был установлен на расстоянии 6,5 метров от трансформатора 1:9 с использованием антенны длиной 30 метров.</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Далее приведены различные длины для расстояния CMC от трансформатора 1,9, которые вы можете рассмотреть для длинной проводной антенны (если вы не используете дроссельный симметрирующий трансформатор, а вместо него провод противовеса, вы можете использовать или протестировать также следующую длину для вашего провода противовеса).</w:t>
      </w:r>
    </w:p>
    <w:p w:rsidR="00F369B6" w:rsidRPr="001E7F6F" w:rsidRDefault="00F369B6" w:rsidP="001E7F6F">
      <w:pPr>
        <w:shd w:val="clear" w:color="auto" w:fill="FFFFFF"/>
        <w:spacing w:after="0" w:line="240" w:lineRule="auto"/>
        <w:jc w:val="center"/>
        <w:rPr>
          <w:rFonts w:ascii="Segoe UI" w:hAnsi="Segoe UI" w:cs="Segoe UI"/>
          <w:color w:val="303030"/>
          <w:sz w:val="30"/>
          <w:szCs w:val="30"/>
          <w:lang w:eastAsia="uk-UA"/>
        </w:rPr>
      </w:pPr>
      <w:r w:rsidRPr="00327771">
        <w:rPr>
          <w:rFonts w:ascii="Segoe UI" w:hAnsi="Segoe UI" w:cs="Segoe UI"/>
          <w:noProof/>
          <w:color w:val="303030"/>
          <w:sz w:val="30"/>
          <w:szCs w:val="30"/>
          <w:lang w:eastAsia="uk-UA"/>
        </w:rPr>
        <w:pict>
          <v:shape id="Рисунок 11" o:spid="_x0000_i1035" type="#_x0000_t75" alt="https://f5npv.wordpress.com/wp-content/uploads/2023/03/image.png?w=270" style="width:202.5pt;height:198.75pt;visibility:visible">
            <v:imagedata r:id="rId15" o:title=""/>
          </v:shape>
        </w:pict>
      </w:r>
    </w:p>
    <w:p w:rsidR="00F369B6" w:rsidRPr="001E7F6F" w:rsidRDefault="00F369B6" w:rsidP="001E7F6F">
      <w:pPr>
        <w:shd w:val="clear" w:color="auto" w:fill="FFFFFF"/>
        <w:spacing w:after="480" w:line="240" w:lineRule="auto"/>
        <w:outlineLvl w:val="1"/>
        <w:rPr>
          <w:rFonts w:ascii="Segoe UI" w:hAnsi="Segoe UI" w:cs="Segoe UI"/>
          <w:b/>
          <w:bCs/>
          <w:color w:val="303030"/>
          <w:sz w:val="36"/>
          <w:szCs w:val="36"/>
          <w:lang w:eastAsia="uk-UA"/>
        </w:rPr>
      </w:pPr>
      <w:r w:rsidRPr="001E7F6F">
        <w:rPr>
          <w:rFonts w:ascii="Segoe UI" w:hAnsi="Segoe UI" w:cs="Segoe UI"/>
          <w:b/>
          <w:bCs/>
          <w:color w:val="303030"/>
          <w:sz w:val="36"/>
          <w:szCs w:val="36"/>
          <w:lang w:eastAsia="uk-UA"/>
        </w:rPr>
        <w:t>Эффективность КМЦ</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Это короткое видео о CMC (дроссель синфазного сигнала) для устранения паразитных сигналов во время приема.</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В моем районе повсюду солнечные панели и, возможно, другие системы, мешающие мне принимать сигнал на диапазоне 40 м. Солнечные панели в моем районе используются для внешней системы освещения.</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 xml:space="preserve">В дневное время до заката мой диапазон 40 м не может использоваться, а иногда диапазон 20 м (менее паразитный, но все же) полон паразитных сигналов. С встроенным CMC или без него это просто день и ночь. Сначала я провел несколько тестов, используя только FT240-31 CMC, который был эффективен, но встроенный дроссель, объединяющий несколько различных сердечников, работает просто лучше, особенно в отношении серьезных паразитных сигналов, которые у меня есть днем </w:t>
      </w:r>
      <w:r w:rsidRPr="001E7F6F">
        <w:rPr>
          <w:rFonts w:ascii="Arial" w:hAnsi="Arial" w:cs="Arial"/>
          <w:color w:val="303030"/>
          <w:sz w:val="30"/>
          <w:szCs w:val="30"/>
          <w:lang w:eastAsia="uk-UA"/>
        </w:rPr>
        <w:t>​​</w:t>
      </w:r>
      <w:r w:rsidRPr="001E7F6F">
        <w:rPr>
          <w:rFonts w:ascii="Segoe UI" w:hAnsi="Segoe UI" w:cs="Segoe UI"/>
          <w:color w:val="303030"/>
          <w:sz w:val="30"/>
          <w:szCs w:val="30"/>
          <w:lang w:eastAsia="uk-UA"/>
        </w:rPr>
        <w:t>на диапазоне 40 м.</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Этот дроссель просто помогает мне обеспечить очень приличный уровень шума, особенно на диапазонах 40 м и 20 м. Я также провел некоторые исследования относительно системы заземления Shack, и независимо от того, является ли заземление раздельным или общим, оно не очень помогает в отношении паразитных сигналов.</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Этот тест проводился с моей антенной Long Wire, что, возможно, является наихудшим сценарием, поскольку это разновидность антенны OCF, и был еще хуже с антенной G5RV (на моем G5RV уровень шума был просто ужасным почти на всех диапазонах без дросселя в дневное время).</w:t>
      </w:r>
    </w:p>
    <w:p w:rsidR="00F369B6" w:rsidRPr="001E7F6F" w:rsidRDefault="00F369B6" w:rsidP="001E7F6F">
      <w:pPr>
        <w:shd w:val="clear" w:color="auto" w:fill="FFFFFF"/>
        <w:spacing w:before="480" w:after="480" w:line="240" w:lineRule="auto"/>
        <w:outlineLvl w:val="1"/>
        <w:rPr>
          <w:rFonts w:ascii="Segoe UI" w:hAnsi="Segoe UI" w:cs="Segoe UI"/>
          <w:b/>
          <w:bCs/>
          <w:color w:val="303030"/>
          <w:sz w:val="36"/>
          <w:szCs w:val="36"/>
          <w:lang w:eastAsia="uk-UA"/>
        </w:rPr>
      </w:pPr>
      <w:r w:rsidRPr="001E7F6F">
        <w:rPr>
          <w:rFonts w:ascii="Segoe UI" w:hAnsi="Segoe UI" w:cs="Segoe UI"/>
          <w:b/>
          <w:bCs/>
          <w:color w:val="303030"/>
          <w:sz w:val="36"/>
          <w:szCs w:val="36"/>
          <w:lang w:eastAsia="uk-UA"/>
        </w:rPr>
        <w:t>Измерение эффективности КМЦ</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Честно говоря, я был в замешательстве относительно всех методов и обсуждений относительно измерения CMC. Я просто предпочитаю позволить «экспертам» спорить друг с другом и просто представить метод с использованием NANOVNA. Очевидно, поскольку я не продавец и не собираюсь достигать уровня сертификации, следующая методология просто даст хорошее представление с цифрами относительно сопротивления дросселя и затухания, которые может обеспечить дроссель.</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В общем, для антенны ENFED мы ищем следующие хорошие показатели:</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-Около 25 дБ затухания CMC</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-Около 4-5 кОм сопротивления.</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Для этого мы можем использовать S21 из VNA с небольшой схемой, чтобы выполнить некоторые интересные измерения.</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S21 указывает, сколько сигнала поступает в порт 2 (CH1) из порта 1 (CH0), отсюда и название S21. С его помощью мы можем, например, измерить передаточную характеристику фильтра. Измеряется не только амплитуда передаваемого сигнала и, таким образом, определяется степень затухания в дБ, но и фаза, так что емкостное или индуктивное поведение становится видимым.</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Для выполнения измерения вам понадобится экран коаксиального кабеля или CMC, поскольку именно этот показатель мы ищем.</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нам также необходимо обеспечить надлежащую нагрузку для обоих каналов VNA (например, около 50 Ом), а также откалибровать VNA.</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Чтобы обеспечить правильную параллельную нагрузку, я использую сопротивление 47 Ом с обеих сторон порта S11 1 и порта S21 2, поскольку у меня нет сопротивления на 50 Ом.</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Далее приведены фотографии схемы измерения с использованием NANOVNA.</w:t>
      </w:r>
    </w:p>
    <w:p w:rsidR="00F369B6" w:rsidRPr="001E7F6F" w:rsidRDefault="00F369B6" w:rsidP="001E7F6F">
      <w:pPr>
        <w:spacing w:after="0" w:line="240" w:lineRule="auto"/>
        <w:rPr>
          <w:rFonts w:ascii="Times New Roman" w:hAnsi="Times New Roman" w:cs="Times New Roman"/>
          <w:sz w:val="24"/>
          <w:szCs w:val="24"/>
          <w:lang w:eastAsia="uk-UA"/>
        </w:rPr>
      </w:pPr>
      <w:r w:rsidRPr="00327771">
        <w:rPr>
          <w:rFonts w:ascii="Times New Roman" w:hAnsi="Times New Roman" w:cs="Times New Roman"/>
          <w:noProof/>
          <w:sz w:val="24"/>
          <w:szCs w:val="24"/>
          <w:lang w:eastAsia="uk-UA"/>
        </w:rPr>
        <w:pict>
          <v:shape id="Рисунок 12" o:spid="_x0000_i1036" type="#_x0000_t75" alt="https://f5npv.wordpress.com/wp-content/uploads/2023/03/img20230313135836.jpg?w=576" style="width:6in;height:768pt;visibility:visible">
            <v:imagedata r:id="rId16" o:title=""/>
          </v:shape>
        </w:pict>
      </w:r>
    </w:p>
    <w:p w:rsidR="00F369B6" w:rsidRPr="001E7F6F" w:rsidRDefault="00F369B6" w:rsidP="001E7F6F">
      <w:pPr>
        <w:shd w:val="clear" w:color="auto" w:fill="FFFFFF"/>
        <w:spacing w:after="0" w:line="240" w:lineRule="auto"/>
        <w:jc w:val="center"/>
        <w:rPr>
          <w:rFonts w:ascii="Segoe UI" w:hAnsi="Segoe UI" w:cs="Segoe UI"/>
          <w:color w:val="303030"/>
          <w:sz w:val="30"/>
          <w:szCs w:val="30"/>
          <w:lang w:eastAsia="uk-UA"/>
        </w:rPr>
      </w:pPr>
      <w:r w:rsidRPr="00327771">
        <w:rPr>
          <w:rFonts w:ascii="Segoe UI" w:hAnsi="Segoe UI" w:cs="Segoe UI"/>
          <w:noProof/>
          <w:color w:val="303030"/>
          <w:sz w:val="30"/>
          <w:szCs w:val="30"/>
          <w:lang w:eastAsia="uk-UA"/>
        </w:rPr>
        <w:pict>
          <v:shape id="Рисунок 13" o:spid="_x0000_i1037" type="#_x0000_t75" alt="https://f5npv.wordpress.com/wp-content/uploads/2023/03/img20230313135850.jpg?w=576" style="width:6in;height:768pt;visibility:visible">
            <v:imagedata r:id="rId17" o:title=""/>
          </v:shape>
        </w:pict>
      </w:r>
    </w:p>
    <w:p w:rsidR="00F369B6" w:rsidRPr="001E7F6F" w:rsidRDefault="00F369B6" w:rsidP="001E7F6F">
      <w:pPr>
        <w:shd w:val="clear" w:color="auto" w:fill="FFFFFF"/>
        <w:spacing w:after="0" w:line="240" w:lineRule="auto"/>
        <w:jc w:val="center"/>
        <w:rPr>
          <w:rFonts w:ascii="Segoe UI" w:hAnsi="Segoe UI" w:cs="Segoe UI"/>
          <w:color w:val="303030"/>
          <w:sz w:val="30"/>
          <w:szCs w:val="30"/>
          <w:lang w:eastAsia="uk-UA"/>
        </w:rPr>
      </w:pPr>
      <w:r w:rsidRPr="00327771">
        <w:rPr>
          <w:rFonts w:ascii="Segoe UI" w:hAnsi="Segoe UI" w:cs="Segoe UI"/>
          <w:noProof/>
          <w:color w:val="303030"/>
          <w:sz w:val="30"/>
          <w:szCs w:val="30"/>
          <w:lang w:eastAsia="uk-UA"/>
        </w:rPr>
        <w:pict>
          <v:shape id="Рисунок 14" o:spid="_x0000_i1038" type="#_x0000_t75" alt="https://f5npv.wordpress.com/wp-content/uploads/2023/03/img20230313135829.jpg?w=1024" style="width:768pt;height:6in;visibility:visible">
            <v:imagedata r:id="rId18" o:title=""/>
          </v:shape>
        </w:pict>
      </w:r>
    </w:p>
    <w:p w:rsidR="00F369B6" w:rsidRPr="001E7F6F" w:rsidRDefault="00F369B6" w:rsidP="001E7F6F">
      <w:pPr>
        <w:shd w:val="clear" w:color="auto" w:fill="FFFFFF"/>
        <w:spacing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Я использую два резистора сопротивлением 47 Ом, 2 разъема SMA и кусок печатной платы, чтобы добиться крошечного интерфейса между CMC и портами VNA 1 и 2. Я провел несколько тестов без нагрузочных резисторов сопротивлением 47 Ом, но результаты были почти идентичными с небольшими различиями.</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Учитывая, что nanoVNA 3.2 не имеет входного сопротивления 50 Ом на порту 1</w:t>
      </w:r>
    </w:p>
    <w:p w:rsidR="00F369B6" w:rsidRPr="001E7F6F" w:rsidRDefault="00F369B6" w:rsidP="001E7F6F">
      <w:pPr>
        <w:shd w:val="clear" w:color="auto" w:fill="FFFFFF"/>
        <w:spacing w:after="0" w:line="240" w:lineRule="auto"/>
        <w:jc w:val="center"/>
        <w:rPr>
          <w:rFonts w:ascii="Segoe UI" w:hAnsi="Segoe UI" w:cs="Segoe UI"/>
          <w:color w:val="303030"/>
          <w:sz w:val="30"/>
          <w:szCs w:val="30"/>
          <w:lang w:eastAsia="uk-UA"/>
        </w:rPr>
      </w:pPr>
      <w:r w:rsidRPr="00327771">
        <w:rPr>
          <w:rFonts w:ascii="Segoe UI" w:hAnsi="Segoe UI" w:cs="Segoe UI"/>
          <w:noProof/>
          <w:color w:val="303030"/>
          <w:sz w:val="30"/>
          <w:szCs w:val="30"/>
          <w:lang w:eastAsia="uk-UA"/>
        </w:rPr>
        <w:pict>
          <v:shape id="Рисунок 15" o:spid="_x0000_i1039" type="#_x0000_t75" alt="https://f5npv.wordpress.com/wp-content/uploads/2023/03/image-27.png?w=396" style="width:297pt;height:190.5pt;visibility:visible">
            <v:imagedata r:id="rId19" o:title=""/>
          </v:shape>
        </w:pict>
      </w:r>
    </w:p>
    <w:p w:rsidR="00F369B6" w:rsidRPr="001E7F6F" w:rsidRDefault="00F369B6" w:rsidP="001E7F6F">
      <w:pPr>
        <w:shd w:val="clear" w:color="auto" w:fill="FFFFFF"/>
        <w:spacing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Просто подключите два разъема SMA на входной стороне платы с маркировкой «VNA» к портам на вашем VNA с помощью соединительных кабелей SMA. Порт 1 к порту 1, порт 2 к порту 2.</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После того, как испытательная установка подключена к VNA, а VNA откалибрована, пришло время измерить некоторые дроссели!</w:t>
      </w:r>
      <w:r w:rsidRPr="001E7F6F">
        <w:rPr>
          <w:rFonts w:ascii="Segoe UI" w:hAnsi="Segoe UI" w:cs="Segoe UI"/>
          <w:color w:val="303030"/>
          <w:sz w:val="30"/>
          <w:szCs w:val="30"/>
          <w:lang w:eastAsia="uk-UA"/>
        </w:rPr>
        <w:br/>
        <w:t>- Подключите синфазный токовый дроссель к соответствующему выходу интерфейса на оплетке/экране CMC.</w:t>
      </w:r>
      <w:r w:rsidRPr="001E7F6F">
        <w:rPr>
          <w:rFonts w:ascii="Segoe UI" w:hAnsi="Segoe UI" w:cs="Segoe UI"/>
          <w:color w:val="303030"/>
          <w:sz w:val="30"/>
          <w:szCs w:val="30"/>
          <w:lang w:eastAsia="uk-UA"/>
        </w:rPr>
        <w:br/>
        <w:t>- Измерьте «S21 LOGMAG» с помощью вашего VNA. Мы хотим, чтобы это было как можно большее отрицательное число в как можно большей части интересующего диапазона частот.</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VNA генерирует сигнал на Порту 1 с известной амплитудой и фазой и измеряет относительную амплитуду и фазу на Порту 2 на центральном выводе входа к экрану выхода с сигналом через дроссель синфазного тока, затем направляет результат обратно на центральный вывод Порта 2 VNA. Таким образом, теперь сигнал, измеряемый VNA, был ослаблен CMC и будет отображаться как отрицательное значение S21 LOGMAG.</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br/>
      </w:r>
      <w:r w:rsidRPr="001E7F6F">
        <w:rPr>
          <w:rFonts w:ascii="Segoe UI" w:hAnsi="Segoe UI" w:cs="Segoe UI"/>
          <w:b/>
          <w:bCs/>
          <w:color w:val="303030"/>
          <w:sz w:val="30"/>
          <w:szCs w:val="30"/>
          <w:lang w:eastAsia="uk-UA"/>
        </w:rPr>
        <w:t>Чем больше отрицательное значение S21 LOGMAG, тем больше CMCC ослабляет синфазные токи, тем лучше.</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Для приемника -25 дБ составляет около 4 единиц S (6 дБ на единицу S). Согласно видео выше, вы можете заметить, что затухание составляет более 25 дБ, а согласно измерению, которое я выполнил на CMC, который я использую, измеренное затухание составляет почти 40 дБ, что означает, что это около 6 единиц S от S-метра. На видео выше без дросселя уровень шума составлял около 59 единиц S, а с дросселем единицы S составляли около S2 / S3. Определенно, я очень близок в реальной жизни к измерениям, которые я выполнил.</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Наиболее интересным является использование различных основных смесей, и, как правило, наилучшие результаты обеспечивают следующие смеси: 31, 61, 43 и 52.</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Далее вы найдете полную методологию измерения затухания CMC с использованием NANOVNA и NANOVNA SAVER (особая благодарность W0LEV за предоставление информации).</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hyperlink r:id="rId20" w:history="1">
        <w:r w:rsidRPr="001E7F6F">
          <w:rPr>
            <w:rFonts w:ascii="Segoe UI" w:hAnsi="Segoe UI" w:cs="Segoe UI"/>
            <w:color w:val="0000FF"/>
            <w:sz w:val="30"/>
            <w:szCs w:val="30"/>
            <w:u w:val="single"/>
            <w:lang w:eastAsia="uk-UA"/>
          </w:rPr>
          <w:t>https://drive.google.com/file/d/1EmeiP-ANp4IlJhQgcvFroTwYebpgjY1T/view?usp=sharing</w:t>
        </w:r>
      </w:hyperlink>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Видео о калибровке NANOVNA:</w:t>
      </w:r>
    </w:p>
    <w:p w:rsidR="00F369B6" w:rsidRPr="001E7F6F" w:rsidRDefault="00F369B6" w:rsidP="001E7F6F">
      <w:pPr>
        <w:shd w:val="clear" w:color="auto" w:fill="FFFFFF"/>
        <w:spacing w:before="480" w:after="480" w:line="240" w:lineRule="auto"/>
        <w:outlineLvl w:val="1"/>
        <w:rPr>
          <w:rFonts w:ascii="Segoe UI" w:hAnsi="Segoe UI" w:cs="Segoe UI"/>
          <w:b/>
          <w:bCs/>
          <w:color w:val="303030"/>
          <w:sz w:val="36"/>
          <w:szCs w:val="36"/>
          <w:lang w:eastAsia="uk-UA"/>
        </w:rPr>
      </w:pPr>
      <w:r w:rsidRPr="001E7F6F">
        <w:rPr>
          <w:rFonts w:ascii="Segoe UI" w:hAnsi="Segoe UI" w:cs="Segoe UI"/>
          <w:b/>
          <w:bCs/>
          <w:color w:val="303030"/>
          <w:sz w:val="36"/>
          <w:szCs w:val="36"/>
          <w:lang w:eastAsia="uk-UA"/>
        </w:rPr>
        <w:t>Результаты затухания CMC</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Ниже приведен результат для FT240-31 с 17 витками RG58. Наилучшее затухание составляет около -37 дБ на частоте 3 МГц и до -25 дБ на частоте 30 МГц.</w:t>
      </w:r>
    </w:p>
    <w:p w:rsidR="00F369B6" w:rsidRPr="001E7F6F" w:rsidRDefault="00F369B6" w:rsidP="001E7F6F">
      <w:pPr>
        <w:spacing w:after="0" w:line="240" w:lineRule="auto"/>
        <w:rPr>
          <w:rFonts w:ascii="Times New Roman" w:hAnsi="Times New Roman" w:cs="Times New Roman"/>
          <w:sz w:val="24"/>
          <w:szCs w:val="24"/>
          <w:lang w:eastAsia="uk-UA"/>
        </w:rPr>
      </w:pPr>
      <w:r w:rsidRPr="00327771">
        <w:rPr>
          <w:rFonts w:ascii="Times New Roman" w:hAnsi="Times New Roman" w:cs="Times New Roman"/>
          <w:noProof/>
          <w:sz w:val="24"/>
          <w:szCs w:val="24"/>
          <w:lang w:eastAsia="uk-UA"/>
        </w:rPr>
        <w:pict>
          <v:shape id="Рисунок 16" o:spid="_x0000_i1040" type="#_x0000_t75" alt="https://f5npv.wordpress.com/wp-content/uploads/2023/03/img20230314120551.jpg?w=1024" style="width:768pt;height:6in;visibility:visible">
            <v:imagedata r:id="rId21" o:title=""/>
          </v:shape>
        </w:pic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Далее следует затухание для FT240-43 с 12 витками RG58. Оно немного менее эффективно в диапазоне ниже 40 м, а максимальное затухание составляет около -40 дБ для диапазона 30 м до 28 дБ на частоте 30 МГц.</w:t>
      </w:r>
    </w:p>
    <w:p w:rsidR="00F369B6" w:rsidRPr="001E7F6F" w:rsidRDefault="00F369B6" w:rsidP="001E7F6F">
      <w:pPr>
        <w:spacing w:after="0" w:line="240" w:lineRule="auto"/>
        <w:rPr>
          <w:rFonts w:ascii="Times New Roman" w:hAnsi="Times New Roman" w:cs="Times New Roman"/>
          <w:sz w:val="24"/>
          <w:szCs w:val="24"/>
          <w:lang w:eastAsia="uk-UA"/>
        </w:rPr>
      </w:pPr>
      <w:r w:rsidRPr="00327771">
        <w:rPr>
          <w:rFonts w:ascii="Times New Roman" w:hAnsi="Times New Roman" w:cs="Times New Roman"/>
          <w:noProof/>
          <w:sz w:val="24"/>
          <w:szCs w:val="24"/>
          <w:lang w:eastAsia="uk-UA"/>
        </w:rPr>
        <w:pict>
          <v:shape id="Рисунок 17" o:spid="_x0000_i1041" type="#_x0000_t75" alt="https://f5npv.wordpress.com/wp-content/uploads/2023/03/img20230314120659.jpg?w=1024" style="width:768pt;height:6in;visibility:visible">
            <v:imagedata r:id="rId22" o:title=""/>
          </v:shape>
        </w:pic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Далее следует затухание для сложенного инлайн-дросселя с использованием микса FT240-43,31 и 52. Затухание достигает -51 дБ для диапазона 80 м, около -40 дБ для 40 м и до 32 дБ на 30 МГц. На сегодняшний день эта комбинация обеспечивает наилучшие результаты. Поэтому мы можем обоснованно предположить, что инлайн-дроссель с использованием FT240-43 + FT240-31 также обеспечит отличный результат. Очевидно, что эта конфигурация с использованием микса из 3 тороидов избыточна, так почему бы и нет?</w:t>
      </w:r>
    </w:p>
    <w:p w:rsidR="00F369B6" w:rsidRPr="001E7F6F" w:rsidRDefault="00F369B6" w:rsidP="001E7F6F">
      <w:pPr>
        <w:spacing w:after="0" w:line="240" w:lineRule="auto"/>
        <w:rPr>
          <w:rFonts w:ascii="Times New Roman" w:hAnsi="Times New Roman" w:cs="Times New Roman"/>
          <w:sz w:val="24"/>
          <w:szCs w:val="24"/>
          <w:lang w:eastAsia="uk-UA"/>
        </w:rPr>
      </w:pPr>
      <w:r w:rsidRPr="00327771">
        <w:rPr>
          <w:rFonts w:ascii="Times New Roman" w:hAnsi="Times New Roman" w:cs="Times New Roman"/>
          <w:noProof/>
          <w:sz w:val="24"/>
          <w:szCs w:val="24"/>
          <w:lang w:eastAsia="uk-UA"/>
        </w:rPr>
        <w:pict>
          <v:shape id="Рисунок 18" o:spid="_x0000_i1042" type="#_x0000_t75" alt="https://f5npv.wordpress.com/wp-content/uploads/2023/03/img20230314120505.jpg?w=1024" style="width:768pt;height:6in;visibility:visible">
            <v:imagedata r:id="rId23" o:title=""/>
          </v:shape>
        </w:pict>
      </w:r>
    </w:p>
    <w:p w:rsidR="00F369B6" w:rsidRPr="001E7F6F" w:rsidRDefault="00F369B6" w:rsidP="001E7F6F">
      <w:pPr>
        <w:shd w:val="clear" w:color="auto" w:fill="FFFFFF"/>
        <w:spacing w:before="480" w:after="480" w:line="240" w:lineRule="auto"/>
        <w:outlineLvl w:val="1"/>
        <w:rPr>
          <w:rFonts w:ascii="Segoe UI" w:hAnsi="Segoe UI" w:cs="Segoe UI"/>
          <w:b/>
          <w:bCs/>
          <w:color w:val="303030"/>
          <w:sz w:val="36"/>
          <w:szCs w:val="36"/>
          <w:lang w:eastAsia="uk-UA"/>
        </w:rPr>
      </w:pPr>
      <w:r w:rsidRPr="001E7F6F">
        <w:rPr>
          <w:rFonts w:ascii="Segoe UI" w:hAnsi="Segoe UI" w:cs="Segoe UI"/>
          <w:b/>
          <w:bCs/>
          <w:color w:val="303030"/>
          <w:sz w:val="36"/>
          <w:szCs w:val="36"/>
          <w:lang w:eastAsia="uk-UA"/>
        </w:rPr>
        <w:t>ПРОТИВОВЕС</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Я не могу много рассказать о противовесе для этого типа антенны. Вы найдете много информации в Интернете о том, нужен ли противовес или нет. Мои знания об антеннах руководят мной на ранней стадии при тестировании антенны: мне нужен противовес, чтобы добиться хорошей диаграммы направленности и эффективности.</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Я провел обширные тесты с противовесом и без него. От одного провода противовеса до нескольких проводов с использованием также разной длины я не заметил никакой разницы или увеличения эффективности. Все противовесы теперь удалены, и я использую просто коаксиальный экран с CMC в качестве противовеса, и антенна работает прилично с этой конфигурацией.</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Как указано выше, все тесты, которые я провел с противовесом, проводились с учетом моей среды и конфигурации антенны (перевернутая буква L, длина 30 м). Результаты могут отличаться в зависимости от другой среды и конфигурации антенны. их необходимо протестировать в установленном порядке в соответствии с вашими.</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Что касается уровня шума или ККМ, то наличие или отсутствие противовеса не имеет значения.</w:t>
      </w:r>
    </w:p>
    <w:p w:rsidR="00F369B6" w:rsidRPr="001E7F6F" w:rsidRDefault="00F369B6" w:rsidP="001E7F6F">
      <w:pPr>
        <w:shd w:val="clear" w:color="auto" w:fill="FFFFFF"/>
        <w:spacing w:before="480" w:after="480" w:line="240" w:lineRule="auto"/>
        <w:outlineLvl w:val="1"/>
        <w:rPr>
          <w:rFonts w:ascii="Segoe UI" w:hAnsi="Segoe UI" w:cs="Segoe UI"/>
          <w:b/>
          <w:bCs/>
          <w:color w:val="303030"/>
          <w:sz w:val="36"/>
          <w:szCs w:val="36"/>
          <w:lang w:eastAsia="uk-UA"/>
        </w:rPr>
      </w:pPr>
      <w:r w:rsidRPr="001E7F6F">
        <w:rPr>
          <w:rFonts w:ascii="Segoe UI" w:hAnsi="Segoe UI" w:cs="Segoe UI"/>
          <w:b/>
          <w:bCs/>
          <w:color w:val="303030"/>
          <w:sz w:val="36"/>
          <w:szCs w:val="36"/>
          <w:lang w:eastAsia="uk-UA"/>
        </w:rPr>
        <w:t>Тесты антенн против EFHW</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 xml:space="preserve">Когда я установил эту антенну, у меня все еще была установлена </w:t>
      </w:r>
      <w:r w:rsidRPr="001E7F6F">
        <w:rPr>
          <w:rFonts w:ascii="Arial" w:hAnsi="Arial" w:cs="Arial"/>
          <w:color w:val="303030"/>
          <w:sz w:val="30"/>
          <w:szCs w:val="30"/>
          <w:lang w:eastAsia="uk-UA"/>
        </w:rPr>
        <w:t>​​</w:t>
      </w:r>
      <w:r w:rsidRPr="001E7F6F">
        <w:rPr>
          <w:rFonts w:ascii="Segoe UI" w:hAnsi="Segoe UI" w:cs="Segoe UI"/>
          <w:color w:val="303030"/>
          <w:sz w:val="30"/>
          <w:szCs w:val="30"/>
          <w:lang w:eastAsia="uk-UA"/>
        </w:rPr>
        <w:t>одна из моих антенн EFHW, и до сих пор антенна EFRW обеспечивает наилучшие результаты как при приеме, так и при передаче, поскольку трансформатор 1:9 более эффективен в диапазоне от 40 м до 10 м.</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Моя активность за последние 4 месяца с использованием антенны EFRW</w:t>
      </w:r>
    </w:p>
    <w:p w:rsidR="00F369B6" w:rsidRPr="001E7F6F" w:rsidRDefault="00F369B6" w:rsidP="001E7F6F">
      <w:pPr>
        <w:spacing w:after="0" w:line="240" w:lineRule="auto"/>
        <w:rPr>
          <w:rFonts w:ascii="Times New Roman" w:hAnsi="Times New Roman" w:cs="Times New Roman"/>
          <w:sz w:val="24"/>
          <w:szCs w:val="24"/>
          <w:lang w:eastAsia="uk-UA"/>
        </w:rPr>
      </w:pPr>
      <w:r w:rsidRPr="00327771">
        <w:rPr>
          <w:rFonts w:ascii="Times New Roman" w:hAnsi="Times New Roman" w:cs="Times New Roman"/>
          <w:noProof/>
          <w:sz w:val="24"/>
          <w:szCs w:val="24"/>
          <w:lang w:eastAsia="uk-UA"/>
        </w:rPr>
        <w:pict>
          <v:shape id="Рисунок 19" o:spid="_x0000_i1043" type="#_x0000_t75" alt="https://f5npv.wordpress.com/wp-content/uploads/2023/03/qso.png?w=1024" style="width:768pt;height:366.75pt;visibility:visible">
            <v:imagedata r:id="rId24" o:title=""/>
          </v:shape>
        </w:pic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Вчерашние и вчерашние QSO с использованием этой антенны (Европа и Северная/Южная Америка считаются DX относительно расстояний от Брунея):</w:t>
      </w:r>
    </w:p>
    <w:p w:rsidR="00F369B6" w:rsidRPr="001E7F6F" w:rsidRDefault="00F369B6" w:rsidP="001E7F6F">
      <w:pPr>
        <w:spacing w:after="0" w:line="240" w:lineRule="auto"/>
        <w:rPr>
          <w:rFonts w:ascii="Times New Roman" w:hAnsi="Times New Roman" w:cs="Times New Roman"/>
          <w:sz w:val="24"/>
          <w:szCs w:val="24"/>
          <w:lang w:eastAsia="uk-UA"/>
        </w:rPr>
      </w:pPr>
      <w:r w:rsidRPr="00327771">
        <w:rPr>
          <w:rFonts w:ascii="Times New Roman" w:hAnsi="Times New Roman" w:cs="Times New Roman"/>
          <w:noProof/>
          <w:sz w:val="24"/>
          <w:szCs w:val="24"/>
          <w:lang w:eastAsia="uk-UA"/>
        </w:rPr>
        <w:pict>
          <v:shape id="Рисунок 20" o:spid="_x0000_i1044" type="#_x0000_t75" alt="https://f5npv.wordpress.com/wp-content/uploads/2023/03/sans-titre.png?w=1024" style="width:768pt;height:684pt;visibility:visible">
            <v:imagedata r:id="rId25" o:title=""/>
          </v:shape>
        </w:pict>
      </w:r>
    </w:p>
    <w:p w:rsidR="00F369B6" w:rsidRPr="001E7F6F" w:rsidRDefault="00F369B6" w:rsidP="001E7F6F">
      <w:pPr>
        <w:shd w:val="clear" w:color="auto" w:fill="FFFFFF"/>
        <w:spacing w:before="480" w:after="480" w:line="240" w:lineRule="auto"/>
        <w:outlineLvl w:val="1"/>
        <w:rPr>
          <w:rFonts w:ascii="Segoe UI" w:hAnsi="Segoe UI" w:cs="Segoe UI"/>
          <w:b/>
          <w:bCs/>
          <w:color w:val="303030"/>
          <w:sz w:val="36"/>
          <w:szCs w:val="36"/>
          <w:lang w:eastAsia="uk-UA"/>
        </w:rPr>
      </w:pPr>
      <w:r w:rsidRPr="001E7F6F">
        <w:rPr>
          <w:rFonts w:ascii="Segoe UI" w:hAnsi="Segoe UI" w:cs="Segoe UI"/>
          <w:b/>
          <w:bCs/>
          <w:color w:val="303030"/>
          <w:sz w:val="36"/>
          <w:szCs w:val="36"/>
          <w:lang w:eastAsia="uk-UA"/>
        </w:rPr>
        <w:t>УРОВЕНЬ ШУМА И РАДИОЧАСТОТНЫЕ ПОМЕХИ</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Мои опасения относительно этой антенны, поскольку ее можно считать широкополосной, были связаны с побочными и радиочастотными помехами в моем окружении и районе, но на самом деле у меня нет особых проблем даже при использовании выходной мощности 300 Вт.</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По тем же причинам (широкополосная антенна) я боялся относительно уровня шума, и на самом деле он приемлем. Большую часть времени я нахожусь на уровне от S3 до S4 на 40 м/80 м и от S2 до S3 на других диапазонах. 15 м, 18 м и 12 м ниже S3 и более или менее около S2. На 10 м я заметил, что антенна чувствительна к статике, и когда у нас плохая погода или она близка к ней, статический шум и всплески заметны. Общий шум остается очень низким на уровне от S1 до S2, но появляются ложные всплески. Этот диапазон является для меня хорошим прогнозом (хахахаха!!!!), и когда присутствуют всплески, я могу ожидать тропических ливней очень скоро!</w:t>
      </w:r>
    </w:p>
    <w:p w:rsidR="00F369B6" w:rsidRPr="001E7F6F" w:rsidRDefault="00F369B6" w:rsidP="001E7F6F">
      <w:pPr>
        <w:shd w:val="clear" w:color="auto" w:fill="FFFFFF"/>
        <w:spacing w:before="480" w:after="480" w:line="240" w:lineRule="auto"/>
        <w:outlineLvl w:val="1"/>
        <w:rPr>
          <w:rFonts w:ascii="Segoe UI" w:hAnsi="Segoe UI" w:cs="Segoe UI"/>
          <w:b/>
          <w:bCs/>
          <w:color w:val="303030"/>
          <w:sz w:val="36"/>
          <w:szCs w:val="36"/>
          <w:lang w:eastAsia="uk-UA"/>
        </w:rPr>
      </w:pPr>
      <w:r w:rsidRPr="001E7F6F">
        <w:rPr>
          <w:rFonts w:ascii="Segoe UI" w:hAnsi="Segoe UI" w:cs="Segoe UI"/>
          <w:b/>
          <w:bCs/>
          <w:color w:val="303030"/>
          <w:sz w:val="36"/>
          <w:szCs w:val="36"/>
          <w:lang w:eastAsia="uk-UA"/>
        </w:rPr>
        <w:t>Уроки, извлеченные во время моих экспериментов</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При сборке трансформатора необходимо уделить особое внимание тому, чтобы по крайней мере минимизировать вносимые потери.</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Антенну следует располагать как можно выше. Все мои тесты с антенной высотой менее 10 метров оказались не совсем удачными из-за больших потерь сигнала на земле.</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 xml:space="preserve">Как шлюпер, все проведенные мной испытания показали, что антенна менее эффективна по сравнению с установкой в </w:t>
      </w:r>
      <w:r w:rsidRPr="001E7F6F">
        <w:rPr>
          <w:rFonts w:ascii="Arial" w:hAnsi="Arial" w:cs="Arial"/>
          <w:color w:val="303030"/>
          <w:sz w:val="30"/>
          <w:szCs w:val="30"/>
          <w:lang w:eastAsia="uk-UA"/>
        </w:rPr>
        <w:t>​​</w:t>
      </w:r>
      <w:r w:rsidRPr="001E7F6F">
        <w:rPr>
          <w:rFonts w:ascii="Segoe UI" w:hAnsi="Segoe UI" w:cs="Segoe UI"/>
          <w:color w:val="303030"/>
          <w:sz w:val="30"/>
          <w:szCs w:val="30"/>
          <w:lang w:eastAsia="uk-UA"/>
        </w:rPr>
        <w:t>форме перевернутой буквы L или закрылка сверху.</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Что касается CMC Choke, то Inline Stacked Chokes mix дает действительно отличные результаты, поэтому использование 12 Turns RG58 только с FT240-43 дает соответствующие результаты. Inline Stacked Chokes mix — это всего лишь опция, а не обязательная.</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 xml:space="preserve">Антенна должна быть установлена </w:t>
      </w:r>
      <w:r w:rsidRPr="001E7F6F">
        <w:rPr>
          <w:rFonts w:ascii="Arial" w:hAnsi="Arial" w:cs="Arial"/>
          <w:color w:val="303030"/>
          <w:sz w:val="30"/>
          <w:szCs w:val="30"/>
          <w:lang w:eastAsia="uk-UA"/>
        </w:rPr>
        <w:t>​​</w:t>
      </w:r>
      <w:r w:rsidRPr="001E7F6F">
        <w:rPr>
          <w:rFonts w:ascii="Segoe UI" w:hAnsi="Segoe UI" w:cs="Segoe UI"/>
          <w:color w:val="303030"/>
          <w:sz w:val="30"/>
          <w:szCs w:val="30"/>
          <w:lang w:eastAsia="uk-UA"/>
        </w:rPr>
        <w:t>как можно прямее, чтобы избежать непредсказуемых диаграмм направленности. IMHO конфигурация с плоской вершиной остается лучшим выбором.</w:t>
      </w:r>
    </w:p>
    <w:p w:rsidR="00F369B6" w:rsidRPr="001E7F6F" w:rsidRDefault="00F369B6" w:rsidP="001E7F6F">
      <w:pPr>
        <w:shd w:val="clear" w:color="auto" w:fill="FFFFFF"/>
        <w:spacing w:before="480" w:after="480" w:line="240" w:lineRule="auto"/>
        <w:outlineLvl w:val="1"/>
        <w:rPr>
          <w:rFonts w:ascii="Segoe UI" w:hAnsi="Segoe UI" w:cs="Segoe UI"/>
          <w:b/>
          <w:bCs/>
          <w:color w:val="303030"/>
          <w:sz w:val="36"/>
          <w:szCs w:val="36"/>
          <w:lang w:eastAsia="uk-UA"/>
        </w:rPr>
      </w:pPr>
      <w:r w:rsidRPr="001E7F6F">
        <w:rPr>
          <w:rFonts w:ascii="Segoe UI" w:hAnsi="Segoe UI" w:cs="Segoe UI"/>
          <w:b/>
          <w:bCs/>
          <w:color w:val="303030"/>
          <w:sz w:val="36"/>
          <w:szCs w:val="36"/>
          <w:lang w:eastAsia="uk-UA"/>
        </w:rPr>
        <w:t>ЗАКЛЮЧЕНИЕ</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Я действительно не хотел использовать случайную длинную проволочную антенну, так как городские легенды в основном негативные (шумная, неэффективная, это нерезонансная антенна, которая плохо работает и т. д.). Поскольку мое местоположение не очень благоприятно для любительской радиосвязи, поскольку находится в низине, окруженной холмами и джунглями Борнео; установка луча, возможно, будет пустой тратой времени, что помешает этому типу антенны быть эффективной.</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Поскольку характеристики EFHW не очень эффективны в моих условиях, мне нужно найти альтернативу, и антенна Long Wire - одна из них. Мне все еще нужно протестировать вертикальную антенну, но пока антенна EFRW работает прилично, мне удается связаться со многими станциями, используя также скромную антенну и оборудование с хорошими сигналами, излишне говорить, что сигналы мощных пушек очень хороши.</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Кстати, это было большое поле для экспериментов, и мои выводы или интерпретация результатов и измерений, возможно, не совсем верны. Просто попытайтесь немного лучше понять, как работает эта антенна, и пока я не разочарован.</w:t>
      </w:r>
    </w:p>
    <w:p w:rsidR="00F369B6" w:rsidRPr="001E7F6F" w:rsidRDefault="00F369B6" w:rsidP="001E7F6F">
      <w:pPr>
        <w:shd w:val="clear" w:color="auto" w:fill="FFFFFF"/>
        <w:spacing w:before="480" w:after="480" w:line="240" w:lineRule="auto"/>
        <w:rPr>
          <w:rFonts w:ascii="Segoe UI" w:hAnsi="Segoe UI" w:cs="Segoe UI"/>
          <w:color w:val="303030"/>
          <w:sz w:val="30"/>
          <w:szCs w:val="30"/>
          <w:lang w:eastAsia="uk-UA"/>
        </w:rPr>
      </w:pPr>
      <w:r w:rsidRPr="001E7F6F">
        <w:rPr>
          <w:rFonts w:ascii="Segoe UI" w:hAnsi="Segoe UI" w:cs="Segoe UI"/>
          <w:color w:val="303030"/>
          <w:sz w:val="30"/>
          <w:szCs w:val="30"/>
          <w:lang w:eastAsia="uk-UA"/>
        </w:rPr>
        <w:t>Изготовление этой антенны обойдется вам примерно в 60–70 евро, если вы используете встроенные дроссели (что, по моему мнению, не обязательно, поскольку вполне подойдут FT240-43 или 31).</w:t>
      </w:r>
    </w:p>
    <w:p w:rsidR="00F369B6" w:rsidRPr="001E7F6F" w:rsidRDefault="00F369B6" w:rsidP="001E7F6F">
      <w:pPr>
        <w:shd w:val="clear" w:color="auto" w:fill="FFFFFF"/>
        <w:spacing w:after="240" w:line="240" w:lineRule="auto"/>
        <w:outlineLvl w:val="2"/>
        <w:rPr>
          <w:rFonts w:ascii="Segoe UI" w:hAnsi="Segoe UI" w:cs="Segoe UI"/>
          <w:b/>
          <w:bCs/>
          <w:color w:val="303030"/>
          <w:sz w:val="18"/>
          <w:szCs w:val="18"/>
          <w:lang w:eastAsia="uk-UA"/>
        </w:rPr>
      </w:pPr>
      <w:r w:rsidRPr="001E7F6F">
        <w:rPr>
          <w:rFonts w:ascii="Segoe UI" w:hAnsi="Segoe UI" w:cs="Segoe UI"/>
          <w:b/>
          <w:bCs/>
          <w:color w:val="303030"/>
          <w:sz w:val="18"/>
          <w:szCs w:val="18"/>
          <w:lang w:eastAsia="uk-UA"/>
        </w:rPr>
        <w:t>Поделитесь этим:</w:t>
      </w:r>
    </w:p>
    <w:p w:rsidR="00F369B6" w:rsidRPr="001E7F6F" w:rsidRDefault="00F369B6" w:rsidP="001E7F6F">
      <w:pPr>
        <w:numPr>
          <w:ilvl w:val="0"/>
          <w:numId w:val="3"/>
        </w:numPr>
        <w:shd w:val="clear" w:color="auto" w:fill="FFFFFF"/>
        <w:spacing w:after="180" w:line="240" w:lineRule="auto"/>
        <w:ind w:right="120"/>
        <w:rPr>
          <w:rFonts w:ascii="Segoe UI" w:hAnsi="Segoe UI" w:cs="Segoe UI"/>
          <w:color w:val="303030"/>
          <w:sz w:val="30"/>
          <w:szCs w:val="30"/>
          <w:lang w:eastAsia="uk-UA"/>
        </w:rPr>
      </w:pPr>
      <w:hyperlink r:id="rId26" w:tgtFrame="_blank" w:tooltip="Нажмите, чтобы поделиться в Twitter" w:history="1">
        <w:r w:rsidRPr="001E7F6F">
          <w:rPr>
            <w:rFonts w:ascii="Arial" w:hAnsi="Arial" w:cs="Arial"/>
            <w:color w:val="0000FF"/>
            <w:sz w:val="20"/>
            <w:szCs w:val="20"/>
            <w:u w:val="single"/>
            <w:shd w:val="clear" w:color="auto" w:fill="FFFFFF"/>
            <w:lang w:eastAsia="uk-UA"/>
          </w:rPr>
          <w:t>Твиттер</w:t>
        </w:r>
      </w:hyperlink>
    </w:p>
    <w:p w:rsidR="00F369B6" w:rsidRPr="001E7F6F" w:rsidRDefault="00F369B6" w:rsidP="001E7F6F">
      <w:pPr>
        <w:numPr>
          <w:ilvl w:val="0"/>
          <w:numId w:val="3"/>
        </w:numPr>
        <w:shd w:val="clear" w:color="auto" w:fill="FFFFFF"/>
        <w:spacing w:after="180" w:line="240" w:lineRule="auto"/>
        <w:ind w:right="120"/>
        <w:rPr>
          <w:rFonts w:ascii="Segoe UI" w:hAnsi="Segoe UI" w:cs="Segoe UI"/>
          <w:color w:val="303030"/>
          <w:sz w:val="30"/>
          <w:szCs w:val="30"/>
          <w:lang w:eastAsia="uk-UA"/>
        </w:rPr>
      </w:pPr>
      <w:hyperlink r:id="rId27" w:tgtFrame="_blank" w:tooltip="Нажмите, чтобы поделиться на Facebook" w:history="1">
        <w:r w:rsidRPr="001E7F6F">
          <w:rPr>
            <w:rFonts w:ascii="Arial" w:hAnsi="Arial" w:cs="Arial"/>
            <w:color w:val="0000FF"/>
            <w:sz w:val="20"/>
            <w:szCs w:val="20"/>
            <w:u w:val="single"/>
            <w:shd w:val="clear" w:color="auto" w:fill="FFFFFF"/>
            <w:lang w:eastAsia="uk-UA"/>
          </w:rPr>
          <w:t>Фейсбук</w:t>
        </w:r>
      </w:hyperlink>
    </w:p>
    <w:p w:rsidR="00F369B6" w:rsidRPr="001E7F6F" w:rsidRDefault="00F369B6" w:rsidP="001E7F6F">
      <w:pPr>
        <w:numPr>
          <w:ilvl w:val="0"/>
          <w:numId w:val="3"/>
        </w:numPr>
        <w:shd w:val="clear" w:color="auto" w:fill="FFFFFF"/>
        <w:spacing w:line="240" w:lineRule="auto"/>
        <w:ind w:right="120"/>
        <w:rPr>
          <w:rFonts w:ascii="Segoe UI" w:hAnsi="Segoe UI" w:cs="Segoe UI"/>
          <w:color w:val="303030"/>
          <w:sz w:val="30"/>
          <w:szCs w:val="30"/>
          <w:lang w:eastAsia="uk-UA"/>
        </w:rPr>
      </w:pPr>
    </w:p>
    <w:p w:rsidR="00F369B6" w:rsidRDefault="00F369B6">
      <w:bookmarkStart w:id="0" w:name="_GoBack"/>
      <w:bookmarkEnd w:id="0"/>
    </w:p>
    <w:sectPr w:rsidR="00F369B6" w:rsidSect="00497B63">
      <w:pgSz w:w="11906" w:h="16838"/>
      <w:pgMar w:top="850" w:right="850" w:bottom="850"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9D108B"/>
    <w:multiLevelType w:val="multilevel"/>
    <w:tmpl w:val="9FA634B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
      <w:lvlJc w:val="left"/>
      <w:pPr>
        <w:tabs>
          <w:tab w:val="num" w:pos="1440"/>
        </w:tabs>
        <w:ind w:left="1440" w:hanging="360"/>
      </w:pPr>
      <w:rPr>
        <w:rFonts w:ascii="Symbol" w:hAnsi="Symbol" w:cs="Symbol" w:hint="default"/>
        <w:sz w:val="20"/>
        <w:szCs w:val="20"/>
      </w:rPr>
    </w:lvl>
    <w:lvl w:ilvl="2">
      <w:start w:val="1"/>
      <w:numFmt w:val="bullet"/>
      <w:lvlText w:val=""/>
      <w:lvlJc w:val="left"/>
      <w:pPr>
        <w:tabs>
          <w:tab w:val="num" w:pos="2160"/>
        </w:tabs>
        <w:ind w:left="2160" w:hanging="360"/>
      </w:pPr>
      <w:rPr>
        <w:rFonts w:ascii="Symbol" w:hAnsi="Symbol" w:cs="Symbol" w:hint="default"/>
        <w:sz w:val="20"/>
        <w:szCs w:val="20"/>
      </w:rPr>
    </w:lvl>
    <w:lvl w:ilvl="3">
      <w:start w:val="1"/>
      <w:numFmt w:val="bullet"/>
      <w:lvlText w:val=""/>
      <w:lvlJc w:val="left"/>
      <w:pPr>
        <w:tabs>
          <w:tab w:val="num" w:pos="2880"/>
        </w:tabs>
        <w:ind w:left="2880" w:hanging="360"/>
      </w:pPr>
      <w:rPr>
        <w:rFonts w:ascii="Symbol" w:hAnsi="Symbol" w:cs="Symbol" w:hint="default"/>
        <w:sz w:val="20"/>
        <w:szCs w:val="20"/>
      </w:rPr>
    </w:lvl>
    <w:lvl w:ilvl="4">
      <w:start w:val="1"/>
      <w:numFmt w:val="bullet"/>
      <w:lvlText w:val=""/>
      <w:lvlJc w:val="left"/>
      <w:pPr>
        <w:tabs>
          <w:tab w:val="num" w:pos="3600"/>
        </w:tabs>
        <w:ind w:left="3600" w:hanging="360"/>
      </w:pPr>
      <w:rPr>
        <w:rFonts w:ascii="Symbol" w:hAnsi="Symbol" w:cs="Symbol" w:hint="default"/>
        <w:sz w:val="20"/>
        <w:szCs w:val="20"/>
      </w:rPr>
    </w:lvl>
    <w:lvl w:ilvl="5">
      <w:start w:val="1"/>
      <w:numFmt w:val="bullet"/>
      <w:lvlText w:val=""/>
      <w:lvlJc w:val="left"/>
      <w:pPr>
        <w:tabs>
          <w:tab w:val="num" w:pos="4320"/>
        </w:tabs>
        <w:ind w:left="4320" w:hanging="360"/>
      </w:pPr>
      <w:rPr>
        <w:rFonts w:ascii="Symbol" w:hAnsi="Symbol" w:cs="Symbol" w:hint="default"/>
        <w:sz w:val="20"/>
        <w:szCs w:val="20"/>
      </w:rPr>
    </w:lvl>
    <w:lvl w:ilvl="6">
      <w:start w:val="1"/>
      <w:numFmt w:val="bullet"/>
      <w:lvlText w:val=""/>
      <w:lvlJc w:val="left"/>
      <w:pPr>
        <w:tabs>
          <w:tab w:val="num" w:pos="5040"/>
        </w:tabs>
        <w:ind w:left="5040" w:hanging="360"/>
      </w:pPr>
      <w:rPr>
        <w:rFonts w:ascii="Symbol" w:hAnsi="Symbol" w:cs="Symbol" w:hint="default"/>
        <w:sz w:val="20"/>
        <w:szCs w:val="20"/>
      </w:rPr>
    </w:lvl>
    <w:lvl w:ilvl="7">
      <w:start w:val="1"/>
      <w:numFmt w:val="bullet"/>
      <w:lvlText w:val=""/>
      <w:lvlJc w:val="left"/>
      <w:pPr>
        <w:tabs>
          <w:tab w:val="num" w:pos="5760"/>
        </w:tabs>
        <w:ind w:left="5760" w:hanging="360"/>
      </w:pPr>
      <w:rPr>
        <w:rFonts w:ascii="Symbol" w:hAnsi="Symbol" w:cs="Symbol" w:hint="default"/>
        <w:sz w:val="20"/>
        <w:szCs w:val="20"/>
      </w:rPr>
    </w:lvl>
    <w:lvl w:ilvl="8">
      <w:start w:val="1"/>
      <w:numFmt w:val="bullet"/>
      <w:lvlText w:val=""/>
      <w:lvlJc w:val="left"/>
      <w:pPr>
        <w:tabs>
          <w:tab w:val="num" w:pos="6480"/>
        </w:tabs>
        <w:ind w:left="6480" w:hanging="360"/>
      </w:pPr>
      <w:rPr>
        <w:rFonts w:ascii="Symbol" w:hAnsi="Symbol" w:cs="Symbol" w:hint="default"/>
        <w:sz w:val="20"/>
        <w:szCs w:val="20"/>
      </w:rPr>
    </w:lvl>
  </w:abstractNum>
  <w:abstractNum w:abstractNumId="1">
    <w:nsid w:val="420624C8"/>
    <w:multiLevelType w:val="multilevel"/>
    <w:tmpl w:val="92C04DA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
      <w:lvlJc w:val="left"/>
      <w:pPr>
        <w:tabs>
          <w:tab w:val="num" w:pos="1440"/>
        </w:tabs>
        <w:ind w:left="1440" w:hanging="360"/>
      </w:pPr>
      <w:rPr>
        <w:rFonts w:ascii="Symbol" w:hAnsi="Symbol" w:cs="Symbol" w:hint="default"/>
        <w:sz w:val="20"/>
        <w:szCs w:val="20"/>
      </w:rPr>
    </w:lvl>
    <w:lvl w:ilvl="2">
      <w:start w:val="1"/>
      <w:numFmt w:val="bullet"/>
      <w:lvlText w:val=""/>
      <w:lvlJc w:val="left"/>
      <w:pPr>
        <w:tabs>
          <w:tab w:val="num" w:pos="2160"/>
        </w:tabs>
        <w:ind w:left="2160" w:hanging="360"/>
      </w:pPr>
      <w:rPr>
        <w:rFonts w:ascii="Symbol" w:hAnsi="Symbol" w:cs="Symbol" w:hint="default"/>
        <w:sz w:val="20"/>
        <w:szCs w:val="20"/>
      </w:rPr>
    </w:lvl>
    <w:lvl w:ilvl="3">
      <w:start w:val="1"/>
      <w:numFmt w:val="bullet"/>
      <w:lvlText w:val=""/>
      <w:lvlJc w:val="left"/>
      <w:pPr>
        <w:tabs>
          <w:tab w:val="num" w:pos="2880"/>
        </w:tabs>
        <w:ind w:left="2880" w:hanging="360"/>
      </w:pPr>
      <w:rPr>
        <w:rFonts w:ascii="Symbol" w:hAnsi="Symbol" w:cs="Symbol" w:hint="default"/>
        <w:sz w:val="20"/>
        <w:szCs w:val="20"/>
      </w:rPr>
    </w:lvl>
    <w:lvl w:ilvl="4">
      <w:start w:val="1"/>
      <w:numFmt w:val="bullet"/>
      <w:lvlText w:val=""/>
      <w:lvlJc w:val="left"/>
      <w:pPr>
        <w:tabs>
          <w:tab w:val="num" w:pos="3600"/>
        </w:tabs>
        <w:ind w:left="3600" w:hanging="360"/>
      </w:pPr>
      <w:rPr>
        <w:rFonts w:ascii="Symbol" w:hAnsi="Symbol" w:cs="Symbol" w:hint="default"/>
        <w:sz w:val="20"/>
        <w:szCs w:val="20"/>
      </w:rPr>
    </w:lvl>
    <w:lvl w:ilvl="5">
      <w:start w:val="1"/>
      <w:numFmt w:val="bullet"/>
      <w:lvlText w:val=""/>
      <w:lvlJc w:val="left"/>
      <w:pPr>
        <w:tabs>
          <w:tab w:val="num" w:pos="4320"/>
        </w:tabs>
        <w:ind w:left="4320" w:hanging="360"/>
      </w:pPr>
      <w:rPr>
        <w:rFonts w:ascii="Symbol" w:hAnsi="Symbol" w:cs="Symbol" w:hint="default"/>
        <w:sz w:val="20"/>
        <w:szCs w:val="20"/>
      </w:rPr>
    </w:lvl>
    <w:lvl w:ilvl="6">
      <w:start w:val="1"/>
      <w:numFmt w:val="bullet"/>
      <w:lvlText w:val=""/>
      <w:lvlJc w:val="left"/>
      <w:pPr>
        <w:tabs>
          <w:tab w:val="num" w:pos="5040"/>
        </w:tabs>
        <w:ind w:left="5040" w:hanging="360"/>
      </w:pPr>
      <w:rPr>
        <w:rFonts w:ascii="Symbol" w:hAnsi="Symbol" w:cs="Symbol" w:hint="default"/>
        <w:sz w:val="20"/>
        <w:szCs w:val="20"/>
      </w:rPr>
    </w:lvl>
    <w:lvl w:ilvl="7">
      <w:start w:val="1"/>
      <w:numFmt w:val="bullet"/>
      <w:lvlText w:val=""/>
      <w:lvlJc w:val="left"/>
      <w:pPr>
        <w:tabs>
          <w:tab w:val="num" w:pos="5760"/>
        </w:tabs>
        <w:ind w:left="5760" w:hanging="360"/>
      </w:pPr>
      <w:rPr>
        <w:rFonts w:ascii="Symbol" w:hAnsi="Symbol" w:cs="Symbol" w:hint="default"/>
        <w:sz w:val="20"/>
        <w:szCs w:val="20"/>
      </w:rPr>
    </w:lvl>
    <w:lvl w:ilvl="8">
      <w:start w:val="1"/>
      <w:numFmt w:val="bullet"/>
      <w:lvlText w:val=""/>
      <w:lvlJc w:val="left"/>
      <w:pPr>
        <w:tabs>
          <w:tab w:val="num" w:pos="6480"/>
        </w:tabs>
        <w:ind w:left="6480" w:hanging="360"/>
      </w:pPr>
      <w:rPr>
        <w:rFonts w:ascii="Symbol" w:hAnsi="Symbol" w:cs="Symbol" w:hint="default"/>
        <w:sz w:val="20"/>
        <w:szCs w:val="20"/>
      </w:rPr>
    </w:lvl>
  </w:abstractNum>
  <w:abstractNum w:abstractNumId="2">
    <w:nsid w:val="4B6529ED"/>
    <w:multiLevelType w:val="multilevel"/>
    <w:tmpl w:val="3872FEF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defaultTabStop w:val="708"/>
  <w:hyphenationZone w:val="425"/>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E7F6F"/>
    <w:rsid w:val="000004C8"/>
    <w:rsid w:val="000D5265"/>
    <w:rsid w:val="001E7F6F"/>
    <w:rsid w:val="00327771"/>
    <w:rsid w:val="0039396A"/>
    <w:rsid w:val="004636FC"/>
    <w:rsid w:val="00497B63"/>
    <w:rsid w:val="009D77B9"/>
    <w:rsid w:val="00A07C9B"/>
    <w:rsid w:val="00E6671F"/>
    <w:rsid w:val="00F369B6"/>
    <w:rsid w:val="00F841CB"/>
    <w:rsid w:val="00F903C5"/>
  </w:rsids>
  <m:mathPr>
    <m:mathFont m:val="Cambria Math"/>
    <m:brkBin m:val="before"/>
    <m:brkBinSub m:val="--"/>
    <m:smallFrac m:val="off"/>
    <m:dispDef/>
    <m:lMargin m:val="0"/>
    <m:rMargin m:val="0"/>
    <m:defJc m:val="centerGroup"/>
    <m:wrapIndent m:val="1440"/>
    <m:intLim m:val="subSup"/>
    <m:naryLim m:val="undOvr"/>
  </m:mathPr>
  <w:uiCompat97To2003/>
  <w:themeFontLang w:val="uk-U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uk-UA" w:eastAsia="uk-UA"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7B63"/>
    <w:pPr>
      <w:spacing w:after="200" w:line="276" w:lineRule="auto"/>
    </w:pPr>
    <w:rPr>
      <w:rFonts w:cs="Calibri"/>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1E7F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E7F6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044479503">
      <w:marLeft w:val="0"/>
      <w:marRight w:val="0"/>
      <w:marTop w:val="0"/>
      <w:marBottom w:val="0"/>
      <w:divBdr>
        <w:top w:val="none" w:sz="0" w:space="0" w:color="auto"/>
        <w:left w:val="none" w:sz="0" w:space="0" w:color="auto"/>
        <w:bottom w:val="none" w:sz="0" w:space="0" w:color="auto"/>
        <w:right w:val="none" w:sz="0" w:space="0" w:color="auto"/>
      </w:divBdr>
      <w:divsChild>
        <w:div w:id="1044479502">
          <w:marLeft w:val="0"/>
          <w:marRight w:val="0"/>
          <w:marTop w:val="480"/>
          <w:marBottom w:val="0"/>
          <w:divBdr>
            <w:top w:val="none" w:sz="0" w:space="0" w:color="auto"/>
            <w:left w:val="none" w:sz="0" w:space="0" w:color="auto"/>
            <w:bottom w:val="none" w:sz="0" w:space="0" w:color="auto"/>
            <w:right w:val="none" w:sz="0" w:space="0" w:color="auto"/>
          </w:divBdr>
          <w:divsChild>
            <w:div w:id="1044479505">
              <w:marLeft w:val="0"/>
              <w:marRight w:val="0"/>
              <w:marTop w:val="0"/>
              <w:marBottom w:val="0"/>
              <w:divBdr>
                <w:top w:val="none" w:sz="0" w:space="0" w:color="auto"/>
                <w:left w:val="none" w:sz="0" w:space="0" w:color="auto"/>
                <w:bottom w:val="none" w:sz="0" w:space="0" w:color="auto"/>
                <w:right w:val="none" w:sz="0" w:space="0" w:color="auto"/>
              </w:divBdr>
              <w:divsChild>
                <w:div w:id="1044479504">
                  <w:marLeft w:val="0"/>
                  <w:marRight w:val="0"/>
                  <w:marTop w:val="0"/>
                  <w:marBottom w:val="240"/>
                  <w:divBdr>
                    <w:top w:val="none" w:sz="0" w:space="0" w:color="auto"/>
                    <w:left w:val="none" w:sz="0" w:space="0" w:color="auto"/>
                    <w:bottom w:val="none" w:sz="0" w:space="0" w:color="auto"/>
                    <w:right w:val="none" w:sz="0" w:space="0" w:color="auto"/>
                  </w:divBdr>
                  <w:divsChild>
                    <w:div w:id="1044479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hyperlink" Target="https://f5npv.wordpress.com/endfed-random-wire-efrw-antenna/?share=twitter&amp;nb=1" TargetMode="External"/><Relationship Id="rId3" Type="http://schemas.openxmlformats.org/officeDocument/2006/relationships/settings" Target="settings.xml"/><Relationship Id="rId21" Type="http://schemas.openxmlformats.org/officeDocument/2006/relationships/image" Target="media/image16.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hyperlink" Target="https://drive.google.com/file/d/1EmeiP-ANp4IlJhQgcvFroTwYebpgjY1T/view?usp=sharing"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9.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8.jpeg"/><Relationship Id="rId28"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7.jpeg"/><Relationship Id="rId27" Type="http://schemas.openxmlformats.org/officeDocument/2006/relationships/hyperlink" Target="https://f5npv.wordpress.com/endfed-random-wire-efrw-antenna/?share=facebook&amp;nb=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TotalTime>
  <Pages>33</Pages>
  <Words>13755</Words>
  <Characters>7841</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ДРОССЕЛЬ и синфазный ток «CMC»</dc:title>
  <dc:subject/>
  <dc:creator>Игорь</dc:creator>
  <cp:keywords/>
  <dc:description/>
  <cp:lastModifiedBy>Воха</cp:lastModifiedBy>
  <cp:revision>2</cp:revision>
  <dcterms:created xsi:type="dcterms:W3CDTF">2026-04-19T22:38:00Z</dcterms:created>
  <dcterms:modified xsi:type="dcterms:W3CDTF">2026-04-19T22:38:00Z</dcterms:modified>
</cp:coreProperties>
</file>